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FE" w:rsidRPr="004533A7" w:rsidRDefault="00BB5FFE" w:rsidP="00BB5FFE">
      <w:pPr>
        <w:pStyle w:val="Ttulo1"/>
      </w:pPr>
      <w:bookmarkStart w:id="0" w:name="_Toc354496803"/>
      <w:bookmarkStart w:id="1" w:name="_Toc364766561"/>
      <w:bookmarkStart w:id="2" w:name="_GoBack"/>
      <w:bookmarkEnd w:id="2"/>
      <w:r w:rsidRPr="004533A7">
        <w:t>OBJETIVOS DEL SISTEMA INTEGRADO DE GESTIÓN</w:t>
      </w:r>
      <w:bookmarkEnd w:id="0"/>
      <w:bookmarkEnd w:id="1"/>
      <w:r>
        <w:t xml:space="preserve"> (revisión 1)</w:t>
      </w:r>
    </w:p>
    <w:p w:rsidR="00BB5FFE" w:rsidRPr="004533A7" w:rsidRDefault="00BB5FFE" w:rsidP="00BB5FFE"/>
    <w:p w:rsidR="00BB5FFE" w:rsidRPr="004533A7" w:rsidRDefault="00BB5FFE" w:rsidP="00BB5FFE">
      <w:pPr>
        <w:rPr>
          <w:lang w:val="es-ES_tradnl"/>
        </w:rPr>
      </w:pPr>
      <w:r>
        <w:rPr>
          <w:lang w:val="es-ES_tradnl"/>
        </w:rPr>
        <w:t>El</w:t>
      </w:r>
      <w:r w:rsidRPr="004533A7">
        <w:rPr>
          <w:lang w:val="es-ES_tradnl"/>
        </w:rPr>
        <w:t xml:space="preserve"> Instituto Tecnológico de Culiacán establece, implementa y mantiene sus objetivos de</w:t>
      </w:r>
      <w:r>
        <w:rPr>
          <w:lang w:val="es-ES_tradnl"/>
        </w:rPr>
        <w:t>l Sistema de Gestión de Calidad,</w:t>
      </w:r>
      <w:r w:rsidRPr="004533A7">
        <w:rPr>
          <w:lang w:val="es-ES_tradnl"/>
        </w:rPr>
        <w:t xml:space="preserve"> Ambiental</w:t>
      </w:r>
      <w:r>
        <w:rPr>
          <w:lang w:val="es-ES_tradnl"/>
        </w:rPr>
        <w:t>, de la Energía y Seguridad y Salud en el Trabajo,</w:t>
      </w:r>
      <w:r w:rsidRPr="004533A7">
        <w:rPr>
          <w:lang w:val="es-ES_tradnl"/>
        </w:rPr>
        <w:t xml:space="preserve"> mediante su establecimiento en  las funciones y niveles pertinentes dentro del Instituto,  adecuados para el seguimiento y  Medición de los procesos académicos-Administrativos</w:t>
      </w:r>
      <w:r>
        <w:rPr>
          <w:lang w:val="es-ES_tradnl"/>
        </w:rPr>
        <w:t xml:space="preserve"> y del desempeño energético</w:t>
      </w:r>
      <w:r w:rsidRPr="004533A7">
        <w:rPr>
          <w:lang w:val="es-ES_tradnl"/>
        </w:rPr>
        <w:t xml:space="preserve">, así como </w:t>
      </w:r>
      <w:r w:rsidRPr="00727C92">
        <w:rPr>
          <w:lang w:val="es-ES_tradnl"/>
        </w:rPr>
        <w:t>para la prevención de la contaminación, los riesgos, el cumplimiento de los requisitos lega</w:t>
      </w:r>
      <w:r>
        <w:rPr>
          <w:lang w:val="es-ES_tradnl"/>
        </w:rPr>
        <w:t xml:space="preserve">les así como los suscritos por </w:t>
      </w:r>
      <w:r w:rsidRPr="00727C92">
        <w:rPr>
          <w:lang w:val="es-ES_tradnl"/>
        </w:rPr>
        <w:t>el Instituto.</w:t>
      </w:r>
    </w:p>
    <w:p w:rsidR="00BB5FFE" w:rsidRPr="004533A7" w:rsidRDefault="00BB5FFE" w:rsidP="00BB5FFE">
      <w:pPr>
        <w:rPr>
          <w:lang w:val="es-ES_tradnl"/>
        </w:rPr>
      </w:pPr>
    </w:p>
    <w:p w:rsidR="00BB5FFE" w:rsidRDefault="00BB5FFE" w:rsidP="00BB5FFE">
      <w:pPr>
        <w:rPr>
          <w:lang w:val="es-ES_tradnl"/>
        </w:rPr>
      </w:pPr>
      <w:r w:rsidRPr="004533A7">
        <w:rPr>
          <w:lang w:val="es-ES_tradnl"/>
        </w:rPr>
        <w:t xml:space="preserve">Los Objetivos Institutucionales se desprenden </w:t>
      </w:r>
      <w:r>
        <w:rPr>
          <w:lang w:val="es-ES_tradnl"/>
        </w:rPr>
        <w:t xml:space="preserve">de </w:t>
      </w:r>
      <w:r w:rsidRPr="004533A7">
        <w:rPr>
          <w:lang w:val="es-ES_tradnl"/>
        </w:rPr>
        <w:t>objetivo</w:t>
      </w:r>
      <w:r>
        <w:rPr>
          <w:lang w:val="es-ES_tradnl"/>
        </w:rPr>
        <w:t>s</w:t>
      </w:r>
      <w:r w:rsidRPr="004533A7">
        <w:rPr>
          <w:lang w:val="es-ES_tradnl"/>
        </w:rPr>
        <w:t xml:space="preserve"> parti</w:t>
      </w:r>
      <w:r>
        <w:rPr>
          <w:lang w:val="es-ES_tradnl"/>
        </w:rPr>
        <w:t xml:space="preserve">culares los cuales son medibles en el Plan Rector  </w:t>
      </w:r>
      <w:r w:rsidRPr="00D35526">
        <w:rPr>
          <w:lang w:val="es-ES_tradnl"/>
        </w:rPr>
        <w:t>(SIG-IN-PRC-01)</w:t>
      </w:r>
    </w:p>
    <w:p w:rsidR="00B56C2B" w:rsidRDefault="00B56C2B"/>
    <w:p w:rsidR="00B56C2B" w:rsidRPr="00B56C2B" w:rsidRDefault="00B56C2B" w:rsidP="00B56C2B"/>
    <w:p w:rsidR="00B56C2B" w:rsidRPr="00B56C2B" w:rsidRDefault="00B56C2B" w:rsidP="00B56C2B"/>
    <w:p w:rsidR="00B56C2B" w:rsidRDefault="00B56C2B" w:rsidP="00B56C2B"/>
    <w:p w:rsidR="009E6CCE" w:rsidRPr="00B56C2B" w:rsidRDefault="00B56C2B" w:rsidP="00B56C2B">
      <w:pPr>
        <w:tabs>
          <w:tab w:val="left" w:pos="6657"/>
        </w:tabs>
      </w:pPr>
      <w:r>
        <w:tab/>
      </w:r>
    </w:p>
    <w:sectPr w:rsidR="009E6CCE" w:rsidRPr="00B56C2B" w:rsidSect="005163B7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34E" w:rsidRDefault="003B634E" w:rsidP="005163B7">
      <w:r>
        <w:separator/>
      </w:r>
    </w:p>
  </w:endnote>
  <w:endnote w:type="continuationSeparator" w:id="0">
    <w:p w:rsidR="003B634E" w:rsidRDefault="003B634E" w:rsidP="005163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34E" w:rsidRDefault="003B634E" w:rsidP="005163B7">
      <w:r>
        <w:separator/>
      </w:r>
    </w:p>
  </w:footnote>
  <w:footnote w:type="continuationSeparator" w:id="0">
    <w:p w:rsidR="003B634E" w:rsidRDefault="003B634E" w:rsidP="005163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2" w:type="dxa"/>
      <w:tblInd w:w="-66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14"/>
      <w:gridCol w:w="3925"/>
      <w:gridCol w:w="1896"/>
      <w:gridCol w:w="89"/>
      <w:gridCol w:w="2268"/>
    </w:tblGrid>
    <w:tr w:rsidR="005163B7" w:rsidRPr="00BE2C86" w:rsidTr="00407259">
      <w:trPr>
        <w:trHeight w:val="134"/>
      </w:trPr>
      <w:tc>
        <w:tcPr>
          <w:tcW w:w="2514" w:type="dxa"/>
          <w:vMerge w:val="restart"/>
          <w:shd w:val="clear" w:color="auto" w:fill="auto"/>
          <w:vAlign w:val="center"/>
        </w:tcPr>
        <w:p w:rsidR="005163B7" w:rsidRPr="00BE2C86" w:rsidRDefault="00EC471E" w:rsidP="00CA26E7">
          <w:pPr>
            <w:pStyle w:val="Encabezado"/>
          </w:pPr>
          <w:r>
            <w:rPr>
              <w:lang w:eastAsia="es-MX"/>
            </w:rPr>
            <w:drawing>
              <wp:inline distT="0" distB="0" distL="0" distR="0" wp14:anchorId="4247FDC3" wp14:editId="5EDEF16A">
                <wp:extent cx="1345096" cy="781034"/>
                <wp:effectExtent l="0" t="0" r="7620" b="63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5077" cy="781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25" w:type="dxa"/>
          <w:vMerge w:val="restart"/>
          <w:shd w:val="clear" w:color="auto" w:fill="auto"/>
          <w:vAlign w:val="center"/>
        </w:tcPr>
        <w:p w:rsidR="005163B7" w:rsidRPr="00604E59" w:rsidRDefault="005163B7" w:rsidP="00CA26E7">
          <w:pPr>
            <w:pStyle w:val="Encabezado"/>
          </w:pPr>
          <w:r w:rsidRPr="00604E59">
            <w:t>Anexo</w:t>
          </w:r>
          <w:r w:rsidR="00604E59" w:rsidRPr="00604E59">
            <w:t xml:space="preserve"> 2. </w:t>
          </w:r>
          <w:r w:rsidRPr="00604E59">
            <w:t xml:space="preserve"> </w:t>
          </w:r>
          <w:r w:rsidR="008E79FA">
            <w:t>Objetivos del Sistema Integrado de G</w:t>
          </w:r>
          <w:r w:rsidR="00604E59" w:rsidRPr="00604E59">
            <w:t>estión</w:t>
          </w: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5163B7" w:rsidRPr="00407259" w:rsidRDefault="005163B7" w:rsidP="006F47D5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Responsables: </w:t>
          </w:r>
        </w:p>
      </w:tc>
    </w:tr>
    <w:tr w:rsidR="005163B7" w:rsidRPr="00BE2C86" w:rsidTr="00407259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1896" w:type="dxa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Código: N/A</w:t>
          </w:r>
        </w:p>
      </w:tc>
      <w:tc>
        <w:tcPr>
          <w:tcW w:w="2357" w:type="dxa"/>
          <w:gridSpan w:val="2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Página: </w:t>
          </w:r>
          <w:r w:rsidRPr="00407259">
            <w:rPr>
              <w:sz w:val="20"/>
            </w:rPr>
            <w:fldChar w:fldCharType="begin"/>
          </w:r>
          <w:r w:rsidRPr="00407259">
            <w:rPr>
              <w:sz w:val="20"/>
            </w:rPr>
            <w:instrText xml:space="preserve"> PAGE </w:instrText>
          </w:r>
          <w:r w:rsidRPr="00407259">
            <w:rPr>
              <w:sz w:val="20"/>
            </w:rPr>
            <w:fldChar w:fldCharType="separate"/>
          </w:r>
          <w:r w:rsidR="00EC471E">
            <w:rPr>
              <w:sz w:val="20"/>
            </w:rPr>
            <w:t>1</w:t>
          </w:r>
          <w:r w:rsidRPr="00407259">
            <w:rPr>
              <w:sz w:val="20"/>
            </w:rPr>
            <w:fldChar w:fldCharType="end"/>
          </w:r>
          <w:r w:rsidRPr="00407259">
            <w:rPr>
              <w:sz w:val="20"/>
            </w:rPr>
            <w:t xml:space="preserve"> de 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begin"/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instrText xml:space="preserve"> NUMPAGES </w:instrTex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separate"/>
          </w:r>
          <w:r w:rsidR="00EC471E">
            <w:rPr>
              <w:rStyle w:val="Nmerodepgina"/>
              <w:rFonts w:cs="Arial"/>
              <w:b/>
              <w:sz w:val="20"/>
              <w:szCs w:val="18"/>
            </w:rPr>
            <w:t>1</w:t>
          </w:r>
          <w:r w:rsidRPr="00407259">
            <w:rPr>
              <w:rStyle w:val="Nmerodepgina"/>
              <w:rFonts w:cs="Arial"/>
              <w:b/>
              <w:sz w:val="20"/>
              <w:szCs w:val="18"/>
            </w:rPr>
            <w:fldChar w:fldCharType="end"/>
          </w:r>
        </w:p>
      </w:tc>
    </w:tr>
    <w:tr w:rsidR="005163B7" w:rsidRPr="00BE2C86" w:rsidTr="00407259">
      <w:trPr>
        <w:trHeight w:val="134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4253" w:type="dxa"/>
          <w:gridSpan w:val="3"/>
          <w:shd w:val="clear" w:color="auto" w:fill="auto"/>
          <w:vAlign w:val="center"/>
        </w:tcPr>
        <w:p w:rsidR="005163B7" w:rsidRPr="00407259" w:rsidRDefault="005163B7" w:rsidP="007F43C9">
          <w:pPr>
            <w:pStyle w:val="Encabezado"/>
            <w:jc w:val="center"/>
            <w:rPr>
              <w:sz w:val="20"/>
            </w:rPr>
          </w:pPr>
          <w:r w:rsidRPr="00407259">
            <w:rPr>
              <w:sz w:val="20"/>
            </w:rPr>
            <w:t>Revisión: 1</w:t>
          </w:r>
        </w:p>
      </w:tc>
    </w:tr>
    <w:tr w:rsidR="005163B7" w:rsidRPr="00BE2C86" w:rsidTr="008F65CF">
      <w:trPr>
        <w:trHeight w:val="47"/>
      </w:trPr>
      <w:tc>
        <w:tcPr>
          <w:tcW w:w="2514" w:type="dxa"/>
          <w:vMerge/>
          <w:shd w:val="clear" w:color="auto" w:fill="auto"/>
        </w:tcPr>
        <w:p w:rsidR="005163B7" w:rsidRPr="00BE2C86" w:rsidRDefault="005163B7" w:rsidP="00CA26E7">
          <w:pPr>
            <w:pStyle w:val="Encabezado"/>
          </w:pPr>
        </w:p>
      </w:tc>
      <w:tc>
        <w:tcPr>
          <w:tcW w:w="3925" w:type="dxa"/>
          <w:vMerge/>
          <w:shd w:val="clear" w:color="auto" w:fill="auto"/>
        </w:tcPr>
        <w:p w:rsidR="005163B7" w:rsidRPr="00EB6EF1" w:rsidRDefault="005163B7" w:rsidP="00CA26E7">
          <w:pPr>
            <w:pStyle w:val="Encabezado"/>
          </w:pPr>
        </w:p>
      </w:tc>
      <w:tc>
        <w:tcPr>
          <w:tcW w:w="1985" w:type="dxa"/>
          <w:gridSpan w:val="2"/>
          <w:shd w:val="clear" w:color="auto" w:fill="auto"/>
          <w:vAlign w:val="center"/>
        </w:tcPr>
        <w:p w:rsidR="005163B7" w:rsidRPr="00407259" w:rsidRDefault="005163B7" w:rsidP="00CA26E7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>Referencia:</w:t>
          </w:r>
        </w:p>
        <w:p w:rsidR="005163B7" w:rsidRPr="00407259" w:rsidRDefault="005163B7" w:rsidP="0087546F">
          <w:pPr>
            <w:pStyle w:val="Encabezado"/>
            <w:rPr>
              <w:sz w:val="20"/>
            </w:rPr>
          </w:pPr>
          <w:r w:rsidRPr="00407259">
            <w:rPr>
              <w:sz w:val="20"/>
            </w:rPr>
            <w:t xml:space="preserve">Norma ISO 9001:2015 </w:t>
          </w:r>
        </w:p>
      </w:tc>
      <w:tc>
        <w:tcPr>
          <w:tcW w:w="2268" w:type="dxa"/>
          <w:shd w:val="clear" w:color="auto" w:fill="auto"/>
          <w:vAlign w:val="center"/>
        </w:tcPr>
        <w:p w:rsidR="005163B7" w:rsidRPr="00407259" w:rsidRDefault="0004464C" w:rsidP="00CA26E7">
          <w:pPr>
            <w:pStyle w:val="Encabezado"/>
            <w:rPr>
              <w:sz w:val="20"/>
            </w:rPr>
          </w:pPr>
          <w:r>
            <w:rPr>
              <w:sz w:val="20"/>
            </w:rPr>
            <w:t>Emisión: Mayo de 2017</w:t>
          </w:r>
        </w:p>
      </w:tc>
    </w:tr>
  </w:tbl>
  <w:p w:rsidR="005163B7" w:rsidRDefault="005163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C2B"/>
    <w:rsid w:val="0004464C"/>
    <w:rsid w:val="00093EE6"/>
    <w:rsid w:val="002C5C46"/>
    <w:rsid w:val="002C6725"/>
    <w:rsid w:val="003B634E"/>
    <w:rsid w:val="00407259"/>
    <w:rsid w:val="004A70DF"/>
    <w:rsid w:val="004E6108"/>
    <w:rsid w:val="005163B7"/>
    <w:rsid w:val="00531387"/>
    <w:rsid w:val="00532DAA"/>
    <w:rsid w:val="00604E59"/>
    <w:rsid w:val="006F47D5"/>
    <w:rsid w:val="007F43C9"/>
    <w:rsid w:val="0087546F"/>
    <w:rsid w:val="008B7922"/>
    <w:rsid w:val="008E79FA"/>
    <w:rsid w:val="008F65CF"/>
    <w:rsid w:val="009D05FF"/>
    <w:rsid w:val="00B56C2B"/>
    <w:rsid w:val="00BB5FFE"/>
    <w:rsid w:val="00BF6A7C"/>
    <w:rsid w:val="00EC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2B"/>
    <w:pPr>
      <w:spacing w:after="0" w:line="240" w:lineRule="auto"/>
      <w:jc w:val="both"/>
    </w:pPr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B56C2B"/>
    <w:pPr>
      <w:keepNext/>
      <w:outlineLvl w:val="0"/>
    </w:pPr>
    <w:rPr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B56C2B"/>
    <w:rPr>
      <w:rFonts w:ascii="Arial" w:eastAsia="Times New Roman" w:hAnsi="Arial" w:cs="Times New Roman"/>
      <w:noProof/>
      <w:sz w:val="20"/>
      <w:szCs w:val="20"/>
      <w:lang w:eastAsia="es-ES"/>
    </w:rPr>
  </w:style>
  <w:style w:type="paragraph" w:styleId="Encabezado">
    <w:name w:val="header"/>
    <w:basedOn w:val="Normal"/>
    <w:link w:val="EncabezadoCar"/>
    <w:unhideWhenUsed/>
    <w:rsid w:val="005163B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163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63B7"/>
    <w:rPr>
      <w:rFonts w:ascii="Arial" w:eastAsia="Times New Roman" w:hAnsi="Arial" w:cs="Times New Roman"/>
      <w:noProof/>
      <w:sz w:val="24"/>
      <w:szCs w:val="24"/>
      <w:lang w:eastAsia="es-ES"/>
    </w:rPr>
  </w:style>
  <w:style w:type="character" w:styleId="Nmerodepgina">
    <w:name w:val="page number"/>
    <w:basedOn w:val="Fuentedeprrafopredeter"/>
    <w:rsid w:val="005163B7"/>
  </w:style>
  <w:style w:type="paragraph" w:styleId="Textodeglobo">
    <w:name w:val="Balloon Text"/>
    <w:basedOn w:val="Normal"/>
    <w:link w:val="TextodegloboCar"/>
    <w:uiPriority w:val="99"/>
    <w:semiHidden/>
    <w:unhideWhenUsed/>
    <w:rsid w:val="005163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63B7"/>
    <w:rPr>
      <w:rFonts w:ascii="Tahoma" w:eastAsia="Times New Roman" w:hAnsi="Tahoma" w:cs="Tahoma"/>
      <w:noProof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</dc:creator>
  <cp:lastModifiedBy>CD</cp:lastModifiedBy>
  <cp:revision>23</cp:revision>
  <dcterms:created xsi:type="dcterms:W3CDTF">2017-05-04T19:22:00Z</dcterms:created>
  <dcterms:modified xsi:type="dcterms:W3CDTF">2017-05-19T18:56:00Z</dcterms:modified>
</cp:coreProperties>
</file>