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A526" w14:textId="39B82927" w:rsidR="00F01999" w:rsidRPr="00806219" w:rsidRDefault="00F01999" w:rsidP="000560CB">
      <w:pPr>
        <w:tabs>
          <w:tab w:val="left" w:pos="480"/>
        </w:tabs>
        <w:spacing w:line="280" w:lineRule="exact"/>
        <w:ind w:right="902"/>
        <w:jc w:val="both"/>
        <w:rPr>
          <w:rFonts w:ascii="Century Gothic" w:hAnsi="Century Gothic"/>
          <w:b/>
          <w:szCs w:val="22"/>
        </w:rPr>
      </w:pPr>
      <w:r w:rsidRPr="00806219">
        <w:rPr>
          <w:rFonts w:ascii="Century Gothic" w:hAnsi="Century Gothic"/>
          <w:b/>
          <w:szCs w:val="22"/>
        </w:rPr>
        <w:t xml:space="preserve">1. </w:t>
      </w:r>
      <w:r w:rsidR="000560CB" w:rsidRPr="00806219">
        <w:rPr>
          <w:rFonts w:ascii="Century Gothic" w:hAnsi="Century Gothic"/>
          <w:b/>
          <w:szCs w:val="22"/>
        </w:rPr>
        <w:t xml:space="preserve"> Propósito</w:t>
      </w:r>
    </w:p>
    <w:p w14:paraId="532497B1" w14:textId="77777777" w:rsidR="00F01999" w:rsidRPr="00806219" w:rsidRDefault="00F01999" w:rsidP="004B7D25">
      <w:pPr>
        <w:jc w:val="both"/>
        <w:rPr>
          <w:rFonts w:ascii="Century Gothic" w:hAnsi="Century Gothic"/>
          <w:sz w:val="22"/>
          <w:szCs w:val="22"/>
        </w:rPr>
      </w:pPr>
    </w:p>
    <w:p w14:paraId="3DDC48ED" w14:textId="4323FF81" w:rsidR="00296DAD" w:rsidRPr="00806219" w:rsidRDefault="00505C09" w:rsidP="000560CB">
      <w:pPr>
        <w:spacing w:before="60" w:after="60"/>
        <w:ind w:left="340" w:right="170"/>
        <w:jc w:val="both"/>
        <w:rPr>
          <w:rFonts w:ascii="Century Gothic" w:hAnsi="Century Gothic"/>
          <w:sz w:val="20"/>
          <w:szCs w:val="20"/>
        </w:rPr>
      </w:pPr>
      <w:r w:rsidRPr="00806219">
        <w:rPr>
          <w:rFonts w:ascii="Century Gothic" w:hAnsi="Century Gothic"/>
          <w:sz w:val="20"/>
          <w:szCs w:val="20"/>
        </w:rPr>
        <w:t>Implementar y mantener la metodología </w:t>
      </w:r>
      <w:r w:rsidR="001523E8" w:rsidRPr="00806219">
        <w:rPr>
          <w:rFonts w:ascii="Century Gothic" w:hAnsi="Century Gothic"/>
          <w:sz w:val="20"/>
          <w:szCs w:val="20"/>
        </w:rPr>
        <w:t>para identificación y levantamiento continuo de</w:t>
      </w:r>
      <w:r w:rsidRPr="00806219">
        <w:rPr>
          <w:rFonts w:ascii="Century Gothic" w:hAnsi="Century Gothic"/>
          <w:sz w:val="20"/>
          <w:szCs w:val="20"/>
        </w:rPr>
        <w:t xml:space="preserve"> los peligros y </w:t>
      </w:r>
      <w:r w:rsidR="001523E8" w:rsidRPr="00806219">
        <w:rPr>
          <w:rFonts w:ascii="Century Gothic" w:hAnsi="Century Gothic"/>
          <w:sz w:val="20"/>
          <w:szCs w:val="20"/>
        </w:rPr>
        <w:t xml:space="preserve">con la finalidad de </w:t>
      </w:r>
      <w:r w:rsidRPr="00806219">
        <w:rPr>
          <w:rFonts w:ascii="Century Gothic" w:hAnsi="Century Gothic"/>
          <w:sz w:val="20"/>
          <w:szCs w:val="20"/>
        </w:rPr>
        <w:t>evaluar los riesgos asociados a la SST, en cumplimiento con la Norma OHSAS 18001 y la legislación aplicable.</w:t>
      </w:r>
      <w:bookmarkStart w:id="0" w:name="_GoBack"/>
      <w:bookmarkEnd w:id="0"/>
    </w:p>
    <w:p w14:paraId="46E68DF4" w14:textId="77777777" w:rsidR="00F01999" w:rsidRPr="00806219" w:rsidRDefault="00F01999" w:rsidP="004B7D25">
      <w:pPr>
        <w:jc w:val="both"/>
        <w:rPr>
          <w:rFonts w:ascii="Century Gothic" w:hAnsi="Century Gothic"/>
          <w:sz w:val="22"/>
          <w:szCs w:val="22"/>
        </w:rPr>
      </w:pPr>
    </w:p>
    <w:p w14:paraId="15E0AC06" w14:textId="77777777" w:rsidR="00F01999" w:rsidRPr="00806219" w:rsidRDefault="00F01999" w:rsidP="001523E8">
      <w:pPr>
        <w:jc w:val="both"/>
        <w:outlineLvl w:val="0"/>
        <w:rPr>
          <w:rFonts w:ascii="Century Gothic" w:hAnsi="Century Gothic"/>
          <w:b/>
        </w:rPr>
      </w:pPr>
      <w:r w:rsidRPr="00806219">
        <w:rPr>
          <w:rFonts w:ascii="Century Gothic" w:hAnsi="Century Gothic"/>
          <w:b/>
        </w:rPr>
        <w:t>2. Alcance</w:t>
      </w:r>
    </w:p>
    <w:p w14:paraId="6734289C" w14:textId="77777777" w:rsidR="00F01999" w:rsidRPr="00806219" w:rsidRDefault="00F01999" w:rsidP="004B7D25">
      <w:pPr>
        <w:jc w:val="both"/>
        <w:rPr>
          <w:rFonts w:ascii="Century Gothic" w:hAnsi="Century Gothic"/>
          <w:sz w:val="22"/>
          <w:szCs w:val="22"/>
        </w:rPr>
      </w:pPr>
    </w:p>
    <w:p w14:paraId="3DA53C1E" w14:textId="520DE280" w:rsidR="00F01999" w:rsidRPr="00806219" w:rsidRDefault="00F01999" w:rsidP="000560CB">
      <w:pPr>
        <w:spacing w:before="60" w:after="60"/>
        <w:ind w:left="340" w:right="170"/>
        <w:jc w:val="both"/>
        <w:rPr>
          <w:rFonts w:ascii="Century Gothic" w:hAnsi="Century Gothic"/>
          <w:sz w:val="20"/>
          <w:szCs w:val="22"/>
        </w:rPr>
      </w:pPr>
      <w:r w:rsidRPr="00806219">
        <w:rPr>
          <w:rFonts w:ascii="Century Gothic" w:hAnsi="Century Gothic"/>
          <w:sz w:val="20"/>
          <w:szCs w:val="22"/>
        </w:rPr>
        <w:t xml:space="preserve">Las disposiciones de este procedimiento se aplican a todos los lugares y puestos de trabajo de la </w:t>
      </w:r>
      <w:r w:rsidR="001523E8" w:rsidRPr="00806219">
        <w:rPr>
          <w:rFonts w:ascii="Century Gothic" w:hAnsi="Century Gothic"/>
          <w:sz w:val="20"/>
          <w:szCs w:val="22"/>
        </w:rPr>
        <w:t>Institución</w:t>
      </w:r>
      <w:r w:rsidRPr="00806219">
        <w:rPr>
          <w:rFonts w:ascii="Century Gothic" w:hAnsi="Century Gothic"/>
          <w:sz w:val="20"/>
          <w:szCs w:val="22"/>
        </w:rPr>
        <w:t>. Será</w:t>
      </w:r>
      <w:r w:rsidR="00F676EA" w:rsidRPr="00806219">
        <w:rPr>
          <w:rFonts w:ascii="Century Gothic" w:hAnsi="Century Gothic"/>
          <w:sz w:val="20"/>
          <w:szCs w:val="22"/>
        </w:rPr>
        <w:t xml:space="preserve"> </w:t>
      </w:r>
      <w:r w:rsidRPr="00806219">
        <w:rPr>
          <w:rFonts w:ascii="Century Gothic" w:hAnsi="Century Gothic"/>
          <w:sz w:val="20"/>
          <w:szCs w:val="22"/>
        </w:rPr>
        <w:t xml:space="preserve">de aplicación a toda evaluación de riesgos que se lleve a cabo en la </w:t>
      </w:r>
      <w:r w:rsidR="001523E8" w:rsidRPr="00806219">
        <w:rPr>
          <w:rFonts w:ascii="Century Gothic" w:hAnsi="Century Gothic"/>
          <w:sz w:val="20"/>
          <w:szCs w:val="22"/>
        </w:rPr>
        <w:t>Institución</w:t>
      </w:r>
      <w:r w:rsidRPr="00806219">
        <w:rPr>
          <w:rFonts w:ascii="Century Gothic" w:hAnsi="Century Gothic"/>
          <w:sz w:val="20"/>
          <w:szCs w:val="22"/>
        </w:rPr>
        <w:t xml:space="preserve">, ya sea inicial, adicional o de revisión. </w:t>
      </w:r>
    </w:p>
    <w:p w14:paraId="07002B2F" w14:textId="77777777" w:rsidR="00F01999" w:rsidRPr="00806219" w:rsidRDefault="00F01999" w:rsidP="004B7D25">
      <w:pPr>
        <w:jc w:val="both"/>
        <w:rPr>
          <w:rFonts w:ascii="Century Gothic" w:hAnsi="Century Gothic"/>
          <w:szCs w:val="22"/>
        </w:rPr>
      </w:pPr>
    </w:p>
    <w:p w14:paraId="2C856D36" w14:textId="77777777" w:rsidR="00F01999" w:rsidRPr="00806219" w:rsidRDefault="00F01999" w:rsidP="001523E8">
      <w:pPr>
        <w:jc w:val="both"/>
        <w:outlineLvl w:val="0"/>
        <w:rPr>
          <w:rFonts w:ascii="Century Gothic" w:hAnsi="Century Gothic"/>
          <w:b/>
          <w:szCs w:val="22"/>
        </w:rPr>
      </w:pPr>
      <w:r w:rsidRPr="00806219">
        <w:rPr>
          <w:rFonts w:ascii="Century Gothic" w:hAnsi="Century Gothic"/>
          <w:b/>
          <w:szCs w:val="22"/>
        </w:rPr>
        <w:t>3. Desarrollo</w:t>
      </w:r>
    </w:p>
    <w:p w14:paraId="15BB80DE" w14:textId="77777777" w:rsidR="00F01999" w:rsidRPr="00806219" w:rsidRDefault="00F01999" w:rsidP="004B7D25">
      <w:pPr>
        <w:jc w:val="both"/>
        <w:rPr>
          <w:rFonts w:ascii="Century Gothic" w:hAnsi="Century Gothic"/>
          <w:sz w:val="22"/>
          <w:szCs w:val="22"/>
        </w:rPr>
      </w:pPr>
    </w:p>
    <w:p w14:paraId="554B8CBA" w14:textId="77777777" w:rsidR="00F01999" w:rsidRPr="00806219" w:rsidRDefault="00F01999" w:rsidP="000560CB">
      <w:pPr>
        <w:ind w:left="170"/>
        <w:jc w:val="both"/>
        <w:outlineLvl w:val="0"/>
        <w:rPr>
          <w:rFonts w:ascii="Century Gothic" w:hAnsi="Century Gothic"/>
          <w:b/>
          <w:sz w:val="22"/>
          <w:szCs w:val="22"/>
        </w:rPr>
      </w:pPr>
      <w:r w:rsidRPr="00806219">
        <w:rPr>
          <w:rFonts w:ascii="Century Gothic" w:hAnsi="Century Gothic"/>
          <w:b/>
          <w:sz w:val="22"/>
          <w:szCs w:val="22"/>
        </w:rPr>
        <w:t>3.1.  Identificación de Peligros para la SST </w:t>
      </w:r>
    </w:p>
    <w:p w14:paraId="62B6C5C5" w14:textId="77777777" w:rsidR="00505C09" w:rsidRPr="00806219" w:rsidRDefault="00505C09" w:rsidP="004B7D25">
      <w:pPr>
        <w:jc w:val="both"/>
        <w:rPr>
          <w:rFonts w:ascii="Century Gothic" w:hAnsi="Century Gothic"/>
          <w:b/>
          <w:sz w:val="22"/>
          <w:szCs w:val="22"/>
        </w:rPr>
      </w:pPr>
    </w:p>
    <w:p w14:paraId="4E62B1BB" w14:textId="5BF5A949" w:rsidR="00F01999" w:rsidRPr="00806219" w:rsidRDefault="00F01999" w:rsidP="00CE6D44">
      <w:pPr>
        <w:spacing w:before="60" w:after="60"/>
        <w:ind w:left="567" w:right="170"/>
        <w:jc w:val="both"/>
        <w:rPr>
          <w:rFonts w:ascii="Century Gothic" w:hAnsi="Century Gothic"/>
          <w:sz w:val="20"/>
          <w:szCs w:val="22"/>
        </w:rPr>
      </w:pPr>
      <w:r w:rsidRPr="00806219">
        <w:rPr>
          <w:rFonts w:ascii="Century Gothic" w:hAnsi="Century Gothic"/>
          <w:sz w:val="20"/>
          <w:szCs w:val="22"/>
        </w:rPr>
        <w:t>La evaluación de riesgos laborales es el proceso dirigido a estimar la magn</w:t>
      </w:r>
      <w:r w:rsidR="00F676EA" w:rsidRPr="00806219">
        <w:rPr>
          <w:rFonts w:ascii="Century Gothic" w:hAnsi="Century Gothic"/>
          <w:sz w:val="20"/>
          <w:szCs w:val="22"/>
        </w:rPr>
        <w:t xml:space="preserve">itud de aquellos </w:t>
      </w:r>
      <w:r w:rsidR="00505C09" w:rsidRPr="00806219">
        <w:rPr>
          <w:rFonts w:ascii="Century Gothic" w:hAnsi="Century Gothic"/>
          <w:sz w:val="20"/>
          <w:szCs w:val="22"/>
        </w:rPr>
        <w:t xml:space="preserve">riesgos que no hayan podido evitarse obteniendo la información necesaria de consulta con los trabajadores y trabajadoras para que se adopten las medidas preventivas adecuadas. </w:t>
      </w:r>
    </w:p>
    <w:p w14:paraId="3B493DEF" w14:textId="77777777" w:rsidR="00F01999" w:rsidRPr="00806219" w:rsidRDefault="00F01999" w:rsidP="00CE6D44">
      <w:pPr>
        <w:ind w:right="170"/>
        <w:jc w:val="both"/>
        <w:rPr>
          <w:rFonts w:ascii="Century Gothic" w:hAnsi="Century Gothic"/>
          <w:sz w:val="22"/>
          <w:szCs w:val="22"/>
        </w:rPr>
      </w:pPr>
    </w:p>
    <w:p w14:paraId="03D9BBFD" w14:textId="78C603CA" w:rsidR="00F01999" w:rsidRPr="00806219" w:rsidRDefault="00F01999" w:rsidP="00CE6D44">
      <w:pPr>
        <w:ind w:left="567" w:right="170"/>
        <w:jc w:val="both"/>
        <w:rPr>
          <w:rFonts w:ascii="Century Gothic" w:hAnsi="Century Gothic"/>
          <w:sz w:val="20"/>
          <w:szCs w:val="20"/>
        </w:rPr>
      </w:pPr>
      <w:r w:rsidRPr="00806219">
        <w:rPr>
          <w:rFonts w:ascii="Century Gothic" w:hAnsi="Century Gothic"/>
          <w:b/>
          <w:sz w:val="20"/>
          <w:szCs w:val="20"/>
          <w:u w:val="single"/>
        </w:rPr>
        <w:t>Evaluación inicial de Riesgos</w:t>
      </w:r>
      <w:r w:rsidRPr="00806219">
        <w:rPr>
          <w:rFonts w:ascii="Century Gothic" w:hAnsi="Century Gothic"/>
          <w:sz w:val="20"/>
          <w:szCs w:val="20"/>
        </w:rPr>
        <w:t>. Esta Evaluación inicial de riesgos posee como objetivo el identificar los peligros en los puestos de trabajo y su nivel de importancia para poder eliminar o minimizar los riesgos detectados y poder planificar las consecuentes actividades.</w:t>
      </w:r>
    </w:p>
    <w:p w14:paraId="4C0B89E7" w14:textId="77777777" w:rsidR="00F01999" w:rsidRPr="00806219" w:rsidRDefault="00F01999" w:rsidP="00CE6D44">
      <w:pPr>
        <w:ind w:left="567" w:right="170"/>
        <w:jc w:val="both"/>
        <w:rPr>
          <w:rFonts w:ascii="Century Gothic" w:hAnsi="Century Gothic"/>
          <w:sz w:val="20"/>
          <w:szCs w:val="20"/>
        </w:rPr>
      </w:pPr>
    </w:p>
    <w:p w14:paraId="71B62DD8" w14:textId="0048C551" w:rsidR="00F01999" w:rsidRPr="00806219" w:rsidRDefault="00F01999" w:rsidP="00CE6D44">
      <w:pPr>
        <w:ind w:left="567" w:right="170"/>
        <w:jc w:val="both"/>
        <w:rPr>
          <w:rFonts w:ascii="Century Gothic" w:hAnsi="Century Gothic"/>
          <w:sz w:val="20"/>
          <w:szCs w:val="20"/>
        </w:rPr>
      </w:pPr>
      <w:r w:rsidRPr="00806219">
        <w:rPr>
          <w:rFonts w:ascii="Century Gothic" w:hAnsi="Century Gothic"/>
          <w:sz w:val="20"/>
          <w:szCs w:val="20"/>
        </w:rPr>
        <w:t xml:space="preserve">La evaluación de riesgos que no se hayan podido evitar deberá extenderse a cada uno de los puestos de trabajo de la </w:t>
      </w:r>
      <w:r w:rsidR="001523E8" w:rsidRPr="00806219">
        <w:rPr>
          <w:rFonts w:ascii="Century Gothic" w:hAnsi="Century Gothic"/>
          <w:sz w:val="20"/>
          <w:szCs w:val="20"/>
        </w:rPr>
        <w:t>Institución</w:t>
      </w:r>
      <w:r w:rsidRPr="00806219">
        <w:rPr>
          <w:rFonts w:ascii="Century Gothic" w:hAnsi="Century Gothic"/>
          <w:sz w:val="20"/>
          <w:szCs w:val="20"/>
        </w:rPr>
        <w:t>, para lo que se tendrá en cuenta:</w:t>
      </w:r>
    </w:p>
    <w:p w14:paraId="7509A9E2" w14:textId="77777777" w:rsidR="00F01999" w:rsidRPr="00806219" w:rsidRDefault="00F01999" w:rsidP="00CE6D44">
      <w:pPr>
        <w:ind w:left="567" w:right="170"/>
        <w:jc w:val="both"/>
        <w:rPr>
          <w:rFonts w:ascii="Century Gothic" w:hAnsi="Century Gothic"/>
          <w:sz w:val="20"/>
          <w:szCs w:val="20"/>
        </w:rPr>
      </w:pPr>
    </w:p>
    <w:p w14:paraId="0EC72B08" w14:textId="674FDB09"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A</w:t>
      </w:r>
      <w:r w:rsidR="00F01999" w:rsidRPr="00806219">
        <w:rPr>
          <w:rFonts w:ascii="Century Gothic" w:hAnsi="Century Gothic"/>
          <w:sz w:val="20"/>
          <w:szCs w:val="20"/>
        </w:rPr>
        <w:t>ctividades rutinarias y no rutinarias;</w:t>
      </w:r>
    </w:p>
    <w:p w14:paraId="09CA82FD" w14:textId="4DCD99AF"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A</w:t>
      </w:r>
      <w:r w:rsidR="00F01999" w:rsidRPr="00806219">
        <w:rPr>
          <w:rFonts w:ascii="Century Gothic" w:hAnsi="Century Gothic"/>
          <w:sz w:val="20"/>
          <w:szCs w:val="20"/>
        </w:rPr>
        <w:t xml:space="preserve">ctividades de todas las personas que tengan acceso al lugar de trabajo </w:t>
      </w:r>
      <w:r w:rsidRPr="00806219">
        <w:rPr>
          <w:rFonts w:ascii="Tahoma" w:eastAsia="Tahoma" w:hAnsi="Tahoma" w:cs="Tahoma"/>
          <w:sz w:val="20"/>
          <w:szCs w:val="20"/>
        </w:rPr>
        <w:t>(</w:t>
      </w:r>
      <w:r w:rsidR="00F01999" w:rsidRPr="00806219">
        <w:rPr>
          <w:rFonts w:ascii="Century Gothic" w:hAnsi="Century Gothic"/>
          <w:sz w:val="20"/>
          <w:szCs w:val="20"/>
        </w:rPr>
        <w:t>incluyendo subcontratistas y visitantes</w:t>
      </w:r>
      <w:r w:rsidRPr="00806219">
        <w:rPr>
          <w:rFonts w:ascii="Tahoma" w:eastAsia="Tahoma" w:hAnsi="Tahoma" w:cs="Tahoma"/>
          <w:sz w:val="20"/>
          <w:szCs w:val="20"/>
        </w:rPr>
        <w:t>)</w:t>
      </w:r>
      <w:r w:rsidR="00F01999" w:rsidRPr="00806219">
        <w:rPr>
          <w:rFonts w:ascii="Century Gothic" w:hAnsi="Century Gothic"/>
          <w:sz w:val="20"/>
          <w:szCs w:val="20"/>
        </w:rPr>
        <w:t>;</w:t>
      </w:r>
    </w:p>
    <w:p w14:paraId="390FD66A" w14:textId="1574C9A7"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E</w:t>
      </w:r>
      <w:r w:rsidR="00F01999" w:rsidRPr="00806219">
        <w:rPr>
          <w:rFonts w:ascii="Century Gothic" w:hAnsi="Century Gothic"/>
          <w:sz w:val="20"/>
          <w:szCs w:val="20"/>
        </w:rPr>
        <w:t>l comportamiento humano, las capacidades y otros factores humanos;</w:t>
      </w:r>
    </w:p>
    <w:p w14:paraId="2FA16452" w14:textId="4ACDCFD6"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9E52B6" w:rsidRPr="00806219">
        <w:rPr>
          <w:rFonts w:ascii="Century Gothic" w:hAnsi="Century Gothic"/>
          <w:sz w:val="20"/>
          <w:szCs w:val="20"/>
        </w:rPr>
        <w:t>os peligros identificados originados fuera del lugar de trabajo por actividades, capaces de afectar</w:t>
      </w:r>
      <w:r w:rsidR="00F01999" w:rsidRPr="00806219">
        <w:rPr>
          <w:rFonts w:ascii="Century Gothic" w:hAnsi="Century Gothic"/>
          <w:sz w:val="20"/>
          <w:szCs w:val="20"/>
        </w:rPr>
        <w:t xml:space="preserve"> adversamente a la salud y seguridad de las personas bajo el control de la organización en el lugar de trabajo;</w:t>
      </w:r>
    </w:p>
    <w:p w14:paraId="5D926006" w14:textId="4592B6DA"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F01999" w:rsidRPr="00806219">
        <w:rPr>
          <w:rFonts w:ascii="Century Gothic" w:hAnsi="Century Gothic"/>
          <w:sz w:val="20"/>
          <w:szCs w:val="20"/>
        </w:rPr>
        <w:t>os peligros originados en las inmediaciones del lugar de trabajo por actividades relacionadas con el trabajo bajo el control de la organización;</w:t>
      </w:r>
    </w:p>
    <w:p w14:paraId="537AB5E6" w14:textId="7482FD5B" w:rsidR="00F01999" w:rsidRPr="00806219" w:rsidRDefault="00806219" w:rsidP="00CE6D44">
      <w:pPr>
        <w:pStyle w:val="Prrafodelista"/>
        <w:numPr>
          <w:ilvl w:val="0"/>
          <w:numId w:val="18"/>
        </w:numPr>
        <w:ind w:left="1287" w:right="170"/>
        <w:jc w:val="both"/>
        <w:rPr>
          <w:rFonts w:ascii="Century Gothic" w:hAnsi="Century Gothic"/>
          <w:sz w:val="20"/>
          <w:szCs w:val="20"/>
        </w:rPr>
      </w:pPr>
      <w:r w:rsidRPr="00806219">
        <w:rPr>
          <w:rFonts w:ascii="Century Gothic" w:hAnsi="Century Gothic"/>
          <w:sz w:val="20"/>
          <w:szCs w:val="20"/>
        </w:rPr>
        <w:t>L</w:t>
      </w:r>
      <w:r w:rsidR="00F01999" w:rsidRPr="00806219">
        <w:rPr>
          <w:rFonts w:ascii="Century Gothic" w:hAnsi="Century Gothic"/>
          <w:sz w:val="20"/>
          <w:szCs w:val="20"/>
        </w:rPr>
        <w:t>a infraestructura, el equipamiento y los materiales en el lugar de trabajo, tanto si los proporciona la organización como otros;</w:t>
      </w:r>
    </w:p>
    <w:p w14:paraId="3F644B1A" w14:textId="593907DD" w:rsidR="00D56D38"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t>L</w:t>
      </w:r>
      <w:r w:rsidR="009E52B6" w:rsidRPr="00806219">
        <w:rPr>
          <w:rFonts w:ascii="Century Gothic" w:hAnsi="Century Gothic"/>
          <w:sz w:val="20"/>
          <w:szCs w:val="20"/>
        </w:rPr>
        <w:t>as modificaciones en el sistema de gestión de la SST, incluyendo los cambios temporales y su</w:t>
      </w:r>
      <w:r w:rsidR="00F01999" w:rsidRPr="00806219">
        <w:rPr>
          <w:rFonts w:ascii="Century Gothic" w:hAnsi="Century Gothic"/>
          <w:sz w:val="20"/>
          <w:szCs w:val="20"/>
        </w:rPr>
        <w:t xml:space="preserve"> impacto en las operaciones, procesos y actividades;</w:t>
      </w:r>
    </w:p>
    <w:p w14:paraId="12A0D9AE" w14:textId="301B8210" w:rsidR="00D56D38"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t>C</w:t>
      </w:r>
      <w:r w:rsidR="009E52B6" w:rsidRPr="00806219">
        <w:rPr>
          <w:rFonts w:ascii="Century Gothic" w:hAnsi="Century Gothic"/>
          <w:sz w:val="20"/>
          <w:szCs w:val="20"/>
        </w:rPr>
        <w:t>ualquier obligación legal aplicable relativa a la evaluación de riesgos y la implementación de los</w:t>
      </w:r>
      <w:r w:rsidR="00F01999" w:rsidRPr="00806219">
        <w:rPr>
          <w:rFonts w:ascii="Century Gothic" w:hAnsi="Century Gothic"/>
          <w:sz w:val="20"/>
          <w:szCs w:val="20"/>
        </w:rPr>
        <w:t xml:space="preserve"> controles necesarios;</w:t>
      </w:r>
    </w:p>
    <w:p w14:paraId="28689D87" w14:textId="44B6D7B0" w:rsidR="00F01999" w:rsidRPr="00806219" w:rsidRDefault="00806219" w:rsidP="00D56D38">
      <w:pPr>
        <w:pStyle w:val="Prrafodelista"/>
        <w:numPr>
          <w:ilvl w:val="0"/>
          <w:numId w:val="30"/>
        </w:numPr>
        <w:ind w:right="170"/>
        <w:jc w:val="both"/>
        <w:rPr>
          <w:rFonts w:ascii="Century Gothic" w:hAnsi="Century Gothic"/>
          <w:sz w:val="20"/>
          <w:szCs w:val="20"/>
        </w:rPr>
      </w:pPr>
      <w:r w:rsidRPr="00806219">
        <w:rPr>
          <w:rFonts w:ascii="Century Gothic" w:hAnsi="Century Gothic"/>
          <w:sz w:val="20"/>
          <w:szCs w:val="20"/>
        </w:rPr>
        <w:lastRenderedPageBreak/>
        <w:t>E</w:t>
      </w:r>
      <w:r w:rsidR="009E52B6" w:rsidRPr="00806219">
        <w:rPr>
          <w:rFonts w:ascii="Century Gothic" w:hAnsi="Century Gothic"/>
          <w:sz w:val="20"/>
          <w:szCs w:val="20"/>
        </w:rPr>
        <w:t>l diseño de las áreas de trabajo, lo procesos, las instalaciones, la maquinaria</w:t>
      </w:r>
      <w:r w:rsidR="00F01999" w:rsidRPr="00806219">
        <w:rPr>
          <w:rFonts w:ascii="Century Gothic" w:hAnsi="Century Gothic"/>
          <w:sz w:val="20"/>
          <w:szCs w:val="20"/>
        </w:rPr>
        <w:t>/</w:t>
      </w:r>
      <w:r w:rsidR="009E52B6" w:rsidRPr="00806219">
        <w:rPr>
          <w:rFonts w:ascii="Century Gothic" w:hAnsi="Century Gothic"/>
          <w:sz w:val="20"/>
          <w:szCs w:val="20"/>
        </w:rPr>
        <w:t>equipamiento, los</w:t>
      </w:r>
      <w:r w:rsidR="00F01999" w:rsidRPr="00806219">
        <w:rPr>
          <w:rFonts w:ascii="Century Gothic" w:hAnsi="Century Gothic"/>
          <w:sz w:val="20"/>
          <w:szCs w:val="20"/>
        </w:rPr>
        <w:t xml:space="preserve"> procedimientos operativos y la organización de trabajo, incluyendo su adaptación a las capacidades humanas.</w:t>
      </w:r>
    </w:p>
    <w:p w14:paraId="50701650" w14:textId="77777777" w:rsidR="00F01999" w:rsidRPr="00806219" w:rsidRDefault="00F01999" w:rsidP="00CE6D44">
      <w:pPr>
        <w:ind w:right="170"/>
        <w:jc w:val="both"/>
        <w:rPr>
          <w:rFonts w:ascii="Century Gothic" w:hAnsi="Century Gothic"/>
          <w:sz w:val="20"/>
          <w:szCs w:val="20"/>
        </w:rPr>
      </w:pPr>
    </w:p>
    <w:p w14:paraId="7714E5D5" w14:textId="1ED71CAD" w:rsidR="00F01999" w:rsidRPr="00806219" w:rsidRDefault="00F01999" w:rsidP="009C4140">
      <w:pPr>
        <w:spacing w:before="60" w:after="60"/>
        <w:ind w:left="567" w:right="170"/>
        <w:jc w:val="both"/>
        <w:rPr>
          <w:rFonts w:ascii="Century Gothic" w:hAnsi="Century Gothic"/>
          <w:sz w:val="20"/>
          <w:szCs w:val="20"/>
        </w:rPr>
      </w:pPr>
      <w:r w:rsidRPr="00806219">
        <w:rPr>
          <w:rFonts w:ascii="Century Gothic" w:hAnsi="Century Gothic"/>
          <w:sz w:val="20"/>
          <w:szCs w:val="20"/>
        </w:rPr>
        <w:t>El proceso </w:t>
      </w:r>
      <w:r w:rsidR="009E52B6" w:rsidRPr="00806219">
        <w:rPr>
          <w:rFonts w:ascii="Century Gothic" w:hAnsi="Century Gothic"/>
          <w:sz w:val="20"/>
          <w:szCs w:val="20"/>
        </w:rPr>
        <w:t>de evaluación</w:t>
      </w:r>
      <w:r w:rsidRPr="00806219">
        <w:rPr>
          <w:rFonts w:ascii="Century Gothic" w:hAnsi="Century Gothic"/>
          <w:sz w:val="20"/>
          <w:szCs w:val="20"/>
        </w:rPr>
        <w:t> se inicia con la </w:t>
      </w:r>
      <w:r w:rsidR="009E52B6" w:rsidRPr="00806219">
        <w:rPr>
          <w:rFonts w:ascii="Century Gothic" w:hAnsi="Century Gothic"/>
          <w:sz w:val="20"/>
          <w:szCs w:val="20"/>
        </w:rPr>
        <w:t>identificación de</w:t>
      </w:r>
      <w:r w:rsidRPr="00806219">
        <w:rPr>
          <w:rFonts w:ascii="Century Gothic" w:hAnsi="Century Gothic"/>
          <w:sz w:val="20"/>
          <w:szCs w:val="20"/>
        </w:rPr>
        <w:t> los peligros presentes en </w:t>
      </w:r>
      <w:r w:rsidR="009E52B6" w:rsidRPr="00806219">
        <w:rPr>
          <w:rFonts w:ascii="Century Gothic" w:hAnsi="Century Gothic"/>
          <w:sz w:val="20"/>
          <w:szCs w:val="20"/>
        </w:rPr>
        <w:t>cada </w:t>
      </w:r>
      <w:r w:rsidR="00505C09" w:rsidRPr="00806219">
        <w:rPr>
          <w:rFonts w:ascii="Century Gothic" w:hAnsi="Century Gothic"/>
          <w:sz w:val="20"/>
          <w:szCs w:val="20"/>
        </w:rPr>
        <w:t xml:space="preserve">  </w:t>
      </w:r>
      <w:r w:rsidR="00806219" w:rsidRPr="00806219">
        <w:rPr>
          <w:rFonts w:ascii="Century Gothic" w:hAnsi="Century Gothic"/>
          <w:sz w:val="20"/>
          <w:szCs w:val="20"/>
        </w:rPr>
        <w:t>p</w:t>
      </w:r>
      <w:r w:rsidR="009E52B6" w:rsidRPr="00806219">
        <w:rPr>
          <w:rFonts w:ascii="Century Gothic" w:hAnsi="Century Gothic"/>
          <w:sz w:val="20"/>
          <w:szCs w:val="20"/>
        </w:rPr>
        <w:t>uesto</w:t>
      </w:r>
      <w:r w:rsidR="00A7344B">
        <w:rPr>
          <w:rFonts w:ascii="Century Gothic" w:hAnsi="Century Gothic"/>
          <w:sz w:val="20"/>
          <w:szCs w:val="20"/>
        </w:rPr>
        <w:t> de tra</w:t>
      </w:r>
      <w:r w:rsidRPr="00806219">
        <w:rPr>
          <w:rFonts w:ascii="Century Gothic" w:hAnsi="Century Gothic"/>
          <w:sz w:val="20"/>
          <w:szCs w:val="20"/>
        </w:rPr>
        <w:t>bajo </w:t>
      </w:r>
      <w:r w:rsidR="009E52B6" w:rsidRPr="00806219">
        <w:rPr>
          <w:rFonts w:ascii="Century Gothic" w:hAnsi="Century Gothic"/>
          <w:sz w:val="20"/>
          <w:szCs w:val="20"/>
        </w:rPr>
        <w:t>e instalaciones</w:t>
      </w:r>
      <w:r w:rsidRPr="00806219">
        <w:rPr>
          <w:rFonts w:ascii="Century Gothic" w:hAnsi="Century Gothic"/>
          <w:sz w:val="20"/>
          <w:szCs w:val="20"/>
        </w:rPr>
        <w:t xml:space="preserve">. Los riesgos que se identifican son de diferente naturaleza dependiendo de la causa que la origina y sus consecuencias para la salud. </w:t>
      </w:r>
    </w:p>
    <w:p w14:paraId="67B07D5B" w14:textId="77777777" w:rsidR="00505C09" w:rsidRPr="00806219" w:rsidRDefault="00505C09" w:rsidP="00CE6D44">
      <w:pPr>
        <w:ind w:right="170"/>
        <w:jc w:val="both"/>
        <w:rPr>
          <w:rFonts w:ascii="Century Gothic" w:hAnsi="Century Gothic"/>
          <w:sz w:val="20"/>
          <w:szCs w:val="20"/>
        </w:rPr>
      </w:pPr>
    </w:p>
    <w:p w14:paraId="77C2165C" w14:textId="454E202C" w:rsidR="00F01999" w:rsidRPr="00806219" w:rsidRDefault="00F01999" w:rsidP="009C4140">
      <w:pPr>
        <w:spacing w:before="60" w:after="60"/>
        <w:ind w:left="624" w:right="170"/>
        <w:jc w:val="both"/>
        <w:rPr>
          <w:rFonts w:ascii="Century Gothic" w:hAnsi="Century Gothic"/>
          <w:sz w:val="20"/>
          <w:szCs w:val="20"/>
        </w:rPr>
      </w:pPr>
      <w:r w:rsidRPr="00806219">
        <w:rPr>
          <w:rFonts w:ascii="Century Gothic" w:hAnsi="Century Gothic"/>
          <w:b/>
          <w:sz w:val="20"/>
          <w:szCs w:val="20"/>
          <w:u w:val="single"/>
        </w:rPr>
        <w:t xml:space="preserve">Riesgos de </w:t>
      </w:r>
      <w:r w:rsidR="00CD45F8">
        <w:rPr>
          <w:rFonts w:ascii="Century Gothic" w:hAnsi="Century Gothic"/>
          <w:b/>
          <w:sz w:val="20"/>
          <w:szCs w:val="20"/>
          <w:u w:val="single"/>
        </w:rPr>
        <w:t>Seguridad</w:t>
      </w:r>
      <w:r w:rsidRPr="00806219">
        <w:rPr>
          <w:rFonts w:ascii="Century Gothic" w:hAnsi="Century Gothic"/>
          <w:b/>
          <w:sz w:val="20"/>
          <w:szCs w:val="20"/>
          <w:u w:val="single"/>
        </w:rPr>
        <w:t>:</w:t>
      </w:r>
      <w:r w:rsidRPr="00806219">
        <w:rPr>
          <w:rFonts w:ascii="Century Gothic" w:hAnsi="Century Gothic"/>
          <w:sz w:val="20"/>
          <w:szCs w:val="20"/>
        </w:rPr>
        <w:t xml:space="preserve"> causados por una condición insegura de trabajo y que se materializan de forma súbita</w:t>
      </w:r>
      <w:r w:rsidR="00CD45F8">
        <w:rPr>
          <w:rFonts w:ascii="Century Gothic" w:hAnsi="Century Gothic"/>
          <w:sz w:val="20"/>
          <w:szCs w:val="20"/>
        </w:rPr>
        <w:t xml:space="preserve"> como un incidente</w:t>
      </w:r>
      <w:r w:rsidRPr="00806219">
        <w:rPr>
          <w:rFonts w:ascii="Century Gothic" w:hAnsi="Century Gothic"/>
          <w:sz w:val="20"/>
          <w:szCs w:val="20"/>
        </w:rPr>
        <w:t>, siendo ejemplo de estos</w:t>
      </w:r>
      <w:r w:rsidR="00673733" w:rsidRPr="00806219">
        <w:rPr>
          <w:rFonts w:ascii="Century Gothic" w:hAnsi="Century Gothic"/>
          <w:sz w:val="20"/>
          <w:szCs w:val="20"/>
        </w:rPr>
        <w:t>:</w:t>
      </w:r>
    </w:p>
    <w:p w14:paraId="27ADAA04" w14:textId="2849E6E9"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Caída de personas a distinto nivel o mismo nivel;</w:t>
      </w:r>
    </w:p>
    <w:p w14:paraId="4C6011A0" w14:textId="362C49DE"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Caída de objetos por desplome o derrumbamiento, en manipulación, desprendidos;</w:t>
      </w:r>
    </w:p>
    <w:p w14:paraId="1C910D7B" w14:textId="5C1A9F97"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Pisadas sobre objetos, choque contra objetos móviles e inmóviles;</w:t>
      </w:r>
    </w:p>
    <w:p w14:paraId="03BEDFCF" w14:textId="04694AD0"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Golpes o cortes con objetos o herramientas;</w:t>
      </w:r>
    </w:p>
    <w:p w14:paraId="4C9CBD8C" w14:textId="5667B0B4"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Proyección de fragmentos o partículas;</w:t>
      </w:r>
    </w:p>
    <w:p w14:paraId="34208A4A" w14:textId="62F2CA7F"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Atrapamiento por o entre objetos, por vuelco de máquinas o vehículos;</w:t>
      </w:r>
    </w:p>
    <w:p w14:paraId="5F65F7F9" w14:textId="174F5390"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Sobreesfuerzo;</w:t>
      </w:r>
    </w:p>
    <w:p w14:paraId="65E6E30C" w14:textId="59458497"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Exposición a temperaturas ambientales extremas;</w:t>
      </w:r>
    </w:p>
    <w:p w14:paraId="65A12A29" w14:textId="5AFC876B"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Contactos térmicos o eléctricos;</w:t>
      </w:r>
    </w:p>
    <w:p w14:paraId="72DB48D3" w14:textId="24E409A9"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Inhalación o ingestión de sustancias tóxicas;</w:t>
      </w:r>
    </w:p>
    <w:p w14:paraId="6185B000" w14:textId="5B53608D" w:rsidR="00673733"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Contactos con sustancias agresivas;</w:t>
      </w:r>
    </w:p>
    <w:p w14:paraId="5A477BD0" w14:textId="3D2766EB"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Incendios y explosiones;</w:t>
      </w:r>
    </w:p>
    <w:p w14:paraId="0365CD6E" w14:textId="2BA42A9A"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Incidentes causados por seres vivos;</w:t>
      </w:r>
    </w:p>
    <w:p w14:paraId="7386B9E4" w14:textId="540318A1" w:rsidR="005110C5" w:rsidRPr="00806219" w:rsidRDefault="009E52B6"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 xml:space="preserve">Atropellos o golpes por vehículos; </w:t>
      </w:r>
      <w:r w:rsidR="005110C5" w:rsidRPr="00806219">
        <w:rPr>
          <w:rFonts w:ascii="Century Gothic" w:hAnsi="Century Gothic"/>
          <w:sz w:val="20"/>
          <w:szCs w:val="20"/>
        </w:rPr>
        <w:t xml:space="preserve"> y/o</w:t>
      </w:r>
    </w:p>
    <w:p w14:paraId="1296643B" w14:textId="77777777" w:rsidR="00F01999" w:rsidRPr="00806219" w:rsidRDefault="005110C5" w:rsidP="009C4140">
      <w:pPr>
        <w:pStyle w:val="Prrafodelista"/>
        <w:numPr>
          <w:ilvl w:val="0"/>
          <w:numId w:val="25"/>
        </w:numPr>
        <w:ind w:right="170"/>
        <w:jc w:val="both"/>
        <w:rPr>
          <w:rFonts w:ascii="Century Gothic" w:hAnsi="Century Gothic"/>
          <w:sz w:val="20"/>
          <w:szCs w:val="20"/>
        </w:rPr>
      </w:pPr>
      <w:r w:rsidRPr="00806219">
        <w:rPr>
          <w:rFonts w:ascii="Century Gothic" w:hAnsi="Century Gothic"/>
          <w:sz w:val="20"/>
          <w:szCs w:val="20"/>
        </w:rPr>
        <w:t>Accidentes por circulación.</w:t>
      </w:r>
    </w:p>
    <w:p w14:paraId="2E8FDD6A" w14:textId="77777777" w:rsidR="005110C5" w:rsidRPr="00806219" w:rsidRDefault="005110C5" w:rsidP="00CE6D44">
      <w:pPr>
        <w:ind w:left="360" w:right="170"/>
        <w:jc w:val="both"/>
        <w:rPr>
          <w:rFonts w:ascii="Century Gothic" w:hAnsi="Century Gothic"/>
          <w:sz w:val="20"/>
          <w:szCs w:val="20"/>
        </w:rPr>
      </w:pPr>
    </w:p>
    <w:p w14:paraId="602DE4E7" w14:textId="77777777" w:rsidR="005110C5" w:rsidRPr="00806219" w:rsidRDefault="005110C5" w:rsidP="009C4140">
      <w:pPr>
        <w:spacing w:before="60" w:after="60"/>
        <w:ind w:left="567" w:right="170"/>
        <w:jc w:val="both"/>
        <w:rPr>
          <w:rFonts w:ascii="Century Gothic" w:hAnsi="Century Gothic"/>
          <w:sz w:val="20"/>
          <w:szCs w:val="20"/>
        </w:rPr>
      </w:pPr>
      <w:r w:rsidRPr="00806219">
        <w:rPr>
          <w:rFonts w:ascii="Century Gothic" w:hAnsi="Century Gothic"/>
          <w:b/>
          <w:sz w:val="20"/>
          <w:szCs w:val="20"/>
          <w:u w:val="single"/>
        </w:rPr>
        <w:t>Riesgos de Higiene:</w:t>
      </w:r>
      <w:r w:rsidRPr="00806219">
        <w:rPr>
          <w:rFonts w:ascii="Century Gothic" w:hAnsi="Century Gothic"/>
          <w:sz w:val="20"/>
          <w:szCs w:val="20"/>
        </w:rPr>
        <w:t xml:space="preserve"> derivados de la presencia en el puesto de trabajo de agentes ambientales que puedan afectar a los trabajadores como consecuencia de una exposición prolongada en el tiempo, siendo ejemplos de estos:</w:t>
      </w:r>
    </w:p>
    <w:p w14:paraId="09375A19" w14:textId="4B2063DF"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agentes químicos por inhalación;</w:t>
      </w:r>
    </w:p>
    <w:p w14:paraId="2B88368B" w14:textId="34A43BC7"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agentes químicos por contacto;</w:t>
      </w:r>
    </w:p>
    <w:p w14:paraId="23A13496" w14:textId="1B960C00"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ruido;</w:t>
      </w:r>
    </w:p>
    <w:p w14:paraId="7A6B19E8" w14:textId="66571325" w:rsidR="005110C5" w:rsidRPr="00806219" w:rsidRDefault="009E52B6" w:rsidP="009C4140">
      <w:pPr>
        <w:pStyle w:val="Prrafodelista"/>
        <w:numPr>
          <w:ilvl w:val="0"/>
          <w:numId w:val="3"/>
        </w:numPr>
        <w:ind w:left="1440" w:right="170"/>
        <w:jc w:val="both"/>
        <w:rPr>
          <w:rFonts w:ascii="Century Gothic" w:hAnsi="Century Gothic"/>
          <w:sz w:val="20"/>
          <w:szCs w:val="20"/>
        </w:rPr>
      </w:pPr>
      <w:r w:rsidRPr="00806219">
        <w:rPr>
          <w:rFonts w:ascii="Century Gothic" w:hAnsi="Century Gothic"/>
          <w:sz w:val="20"/>
          <w:szCs w:val="20"/>
        </w:rPr>
        <w:t>Exposición a vibraciones;</w:t>
      </w:r>
    </w:p>
    <w:p w14:paraId="0E9D2A0B" w14:textId="77777777" w:rsidR="005110C5" w:rsidRPr="00806219" w:rsidRDefault="005110C5" w:rsidP="009C4140">
      <w:pPr>
        <w:ind w:left="720" w:right="170"/>
        <w:jc w:val="both"/>
        <w:rPr>
          <w:rFonts w:ascii="Century Gothic" w:hAnsi="Century Gothic"/>
          <w:sz w:val="20"/>
          <w:szCs w:val="20"/>
        </w:rPr>
      </w:pPr>
    </w:p>
    <w:p w14:paraId="3E629FF8" w14:textId="7FE0FB66" w:rsidR="005110C5" w:rsidRPr="00806219" w:rsidRDefault="005110C5" w:rsidP="009C4140">
      <w:pPr>
        <w:keepNext/>
        <w:keepLines/>
        <w:ind w:left="567" w:right="170"/>
        <w:rPr>
          <w:rFonts w:ascii="Century Gothic" w:hAnsi="Century Gothic"/>
          <w:sz w:val="20"/>
          <w:szCs w:val="20"/>
        </w:rPr>
      </w:pPr>
      <w:r w:rsidRPr="00806219">
        <w:rPr>
          <w:rFonts w:ascii="Century Gothic" w:hAnsi="Century Gothic"/>
          <w:b/>
          <w:sz w:val="20"/>
          <w:szCs w:val="20"/>
          <w:u w:val="single"/>
        </w:rPr>
        <w:t>Riesgos de Ergonomía:</w:t>
      </w:r>
      <w:r w:rsidR="00806219">
        <w:rPr>
          <w:rFonts w:ascii="Century Gothic" w:hAnsi="Century Gothic"/>
          <w:b/>
          <w:sz w:val="20"/>
          <w:szCs w:val="20"/>
          <w:u w:val="single"/>
        </w:rPr>
        <w:t xml:space="preserve"> </w:t>
      </w:r>
      <w:r w:rsidR="00CE6D44" w:rsidRPr="00806219">
        <w:rPr>
          <w:rFonts w:ascii="Century Gothic" w:hAnsi="Century Gothic"/>
          <w:sz w:val="20"/>
          <w:szCs w:val="20"/>
        </w:rPr>
        <w:t>De</w:t>
      </w:r>
      <w:r w:rsidRPr="00806219">
        <w:rPr>
          <w:rFonts w:ascii="Century Gothic" w:hAnsi="Century Gothic"/>
          <w:sz w:val="20"/>
          <w:szCs w:val="20"/>
        </w:rPr>
        <w:t>rivados </w:t>
      </w:r>
      <w:r w:rsidR="00CE6D44" w:rsidRPr="00806219">
        <w:rPr>
          <w:rFonts w:ascii="Century Gothic" w:hAnsi="Century Gothic"/>
          <w:sz w:val="20"/>
          <w:szCs w:val="20"/>
        </w:rPr>
        <w:t xml:space="preserve"> </w:t>
      </w:r>
      <w:r w:rsidRPr="00806219">
        <w:rPr>
          <w:rFonts w:ascii="Century Gothic" w:hAnsi="Century Gothic"/>
          <w:sz w:val="20"/>
          <w:szCs w:val="20"/>
        </w:rPr>
        <w:t>de los requisitos físicos de la tarea y el entorno de trabajo a los que se ve </w:t>
      </w:r>
      <w:r w:rsidR="00F40144">
        <w:rPr>
          <w:rFonts w:ascii="Century Gothic" w:hAnsi="Century Gothic"/>
          <w:sz w:val="20"/>
          <w:szCs w:val="20"/>
        </w:rPr>
        <w:t xml:space="preserve">sometido </w:t>
      </w:r>
      <w:r w:rsidR="009E52B6" w:rsidRPr="00806219">
        <w:rPr>
          <w:rFonts w:ascii="Century Gothic" w:hAnsi="Century Gothic"/>
          <w:sz w:val="20"/>
          <w:szCs w:val="20"/>
        </w:rPr>
        <w:t>el</w:t>
      </w:r>
      <w:r w:rsidRPr="00806219">
        <w:rPr>
          <w:rFonts w:ascii="Century Gothic" w:hAnsi="Century Gothic"/>
          <w:sz w:val="20"/>
          <w:szCs w:val="20"/>
        </w:rPr>
        <w:t xml:space="preserve"> trabajador, siendo ejemplos:</w:t>
      </w:r>
    </w:p>
    <w:p w14:paraId="52D0C551" w14:textId="76AA9CA6"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Posturas forzadas;</w:t>
      </w:r>
    </w:p>
    <w:p w14:paraId="2E2E9921" w14:textId="0A48932E"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Movimientos repetitivos;</w:t>
      </w:r>
    </w:p>
    <w:p w14:paraId="4CB5659F" w14:textId="1D42FD64"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Manipulación manual de cargas;</w:t>
      </w:r>
    </w:p>
    <w:p w14:paraId="66086E69" w14:textId="75196BAB" w:rsidR="005110C5" w:rsidRPr="00806219" w:rsidRDefault="009E52B6"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 xml:space="preserve">Pantallas de visualización de datos; </w:t>
      </w:r>
      <w:r w:rsidR="005110C5" w:rsidRPr="00806219">
        <w:rPr>
          <w:rFonts w:ascii="Century Gothic" w:hAnsi="Century Gothic"/>
          <w:sz w:val="20"/>
          <w:szCs w:val="20"/>
        </w:rPr>
        <w:t xml:space="preserve"> </w:t>
      </w:r>
    </w:p>
    <w:p w14:paraId="6C809054" w14:textId="77777777" w:rsidR="005110C5" w:rsidRPr="00806219" w:rsidRDefault="005110C5" w:rsidP="00CE6D44">
      <w:pPr>
        <w:pStyle w:val="Prrafodelista"/>
        <w:numPr>
          <w:ilvl w:val="0"/>
          <w:numId w:val="4"/>
        </w:numPr>
        <w:ind w:left="1440" w:right="170"/>
        <w:jc w:val="both"/>
        <w:rPr>
          <w:rFonts w:ascii="Century Gothic" w:hAnsi="Century Gothic"/>
          <w:sz w:val="20"/>
          <w:szCs w:val="20"/>
        </w:rPr>
      </w:pPr>
      <w:r w:rsidRPr="00806219">
        <w:rPr>
          <w:rFonts w:ascii="Century Gothic" w:hAnsi="Century Gothic"/>
          <w:sz w:val="20"/>
          <w:szCs w:val="20"/>
        </w:rPr>
        <w:t>Iluminación.</w:t>
      </w:r>
    </w:p>
    <w:p w14:paraId="1B2DCCB8" w14:textId="77777777" w:rsidR="00F01999" w:rsidRPr="00806219" w:rsidRDefault="00F01999" w:rsidP="00CE6D44">
      <w:pPr>
        <w:ind w:left="360" w:right="170"/>
        <w:jc w:val="both"/>
        <w:rPr>
          <w:rFonts w:ascii="Century Gothic" w:hAnsi="Century Gothic"/>
          <w:sz w:val="20"/>
          <w:szCs w:val="20"/>
        </w:rPr>
      </w:pPr>
    </w:p>
    <w:p w14:paraId="47137F64" w14:textId="063CED11" w:rsidR="005110C5" w:rsidRPr="00806219" w:rsidRDefault="005110C5" w:rsidP="001C1289">
      <w:pPr>
        <w:ind w:left="567" w:right="170"/>
        <w:jc w:val="both"/>
        <w:rPr>
          <w:rFonts w:ascii="Century Gothic" w:hAnsi="Century Gothic"/>
          <w:sz w:val="20"/>
          <w:szCs w:val="20"/>
        </w:rPr>
      </w:pPr>
      <w:r w:rsidRPr="00806219">
        <w:rPr>
          <w:rFonts w:ascii="Century Gothic" w:hAnsi="Century Gothic"/>
          <w:b/>
          <w:sz w:val="20"/>
          <w:szCs w:val="20"/>
          <w:u w:val="single"/>
        </w:rPr>
        <w:t>Riesgos de Psicosoci</w:t>
      </w:r>
      <w:r w:rsidR="00505C09" w:rsidRPr="00806219">
        <w:rPr>
          <w:rFonts w:ascii="Century Gothic" w:hAnsi="Century Gothic"/>
          <w:b/>
          <w:sz w:val="20"/>
          <w:szCs w:val="20"/>
          <w:u w:val="single"/>
        </w:rPr>
        <w:t>ales</w:t>
      </w:r>
      <w:r w:rsidRPr="00806219">
        <w:rPr>
          <w:rFonts w:ascii="Century Gothic" w:hAnsi="Century Gothic"/>
          <w:sz w:val="20"/>
          <w:szCs w:val="20"/>
        </w:rPr>
        <w:t>: asociados a los factores de organización del trabajo, requisitos psíquicos de la tarea y relaciones interpersonales.</w:t>
      </w:r>
    </w:p>
    <w:p w14:paraId="0B89C6D6" w14:textId="1225ACBA" w:rsidR="005110C5" w:rsidRPr="00806219" w:rsidRDefault="009E52B6" w:rsidP="00CE6D44">
      <w:pPr>
        <w:pStyle w:val="Prrafodelista"/>
        <w:numPr>
          <w:ilvl w:val="0"/>
          <w:numId w:val="5"/>
        </w:numPr>
        <w:ind w:left="1440" w:right="170"/>
        <w:jc w:val="both"/>
        <w:rPr>
          <w:rFonts w:ascii="Century Gothic" w:hAnsi="Century Gothic"/>
          <w:sz w:val="20"/>
          <w:szCs w:val="20"/>
        </w:rPr>
      </w:pPr>
      <w:r w:rsidRPr="00806219">
        <w:rPr>
          <w:rFonts w:ascii="Century Gothic" w:hAnsi="Century Gothic"/>
          <w:sz w:val="20"/>
          <w:szCs w:val="20"/>
        </w:rPr>
        <w:t xml:space="preserve">Factores de la organización; </w:t>
      </w:r>
      <w:r w:rsidR="005110C5" w:rsidRPr="00806219">
        <w:rPr>
          <w:rFonts w:ascii="Century Gothic" w:hAnsi="Century Gothic"/>
          <w:sz w:val="20"/>
          <w:szCs w:val="20"/>
        </w:rPr>
        <w:t xml:space="preserve"> </w:t>
      </w:r>
    </w:p>
    <w:p w14:paraId="3F9DC5E0" w14:textId="77777777" w:rsidR="005110C5" w:rsidRPr="00806219" w:rsidRDefault="005110C5" w:rsidP="00CE6D44">
      <w:pPr>
        <w:pStyle w:val="Prrafodelista"/>
        <w:numPr>
          <w:ilvl w:val="0"/>
          <w:numId w:val="5"/>
        </w:numPr>
        <w:ind w:left="1440" w:right="170"/>
        <w:jc w:val="both"/>
        <w:rPr>
          <w:rFonts w:ascii="Century Gothic" w:hAnsi="Century Gothic"/>
          <w:sz w:val="20"/>
          <w:szCs w:val="20"/>
        </w:rPr>
      </w:pPr>
      <w:r w:rsidRPr="00806219">
        <w:rPr>
          <w:rFonts w:ascii="Century Gothic" w:hAnsi="Century Gothic"/>
          <w:sz w:val="20"/>
          <w:szCs w:val="20"/>
        </w:rPr>
        <w:lastRenderedPageBreak/>
        <w:t>Factores de la tarea.</w:t>
      </w:r>
    </w:p>
    <w:p w14:paraId="22BCFCD1" w14:textId="77777777" w:rsidR="00F01999" w:rsidRPr="00806219" w:rsidRDefault="00F01999" w:rsidP="00CE6D44">
      <w:pPr>
        <w:ind w:left="360" w:right="170"/>
        <w:jc w:val="both"/>
        <w:rPr>
          <w:rFonts w:ascii="Century Gothic" w:hAnsi="Century Gothic"/>
          <w:sz w:val="20"/>
          <w:szCs w:val="20"/>
        </w:rPr>
      </w:pPr>
    </w:p>
    <w:p w14:paraId="473B9A9E" w14:textId="5B94FD69" w:rsidR="005110C5" w:rsidRPr="00806219" w:rsidRDefault="009E52B6" w:rsidP="001C1289">
      <w:pPr>
        <w:ind w:left="567" w:right="170"/>
        <w:jc w:val="both"/>
        <w:rPr>
          <w:rFonts w:ascii="Century Gothic" w:hAnsi="Century Gothic"/>
          <w:sz w:val="20"/>
          <w:szCs w:val="20"/>
        </w:rPr>
      </w:pPr>
      <w:r w:rsidRPr="00806219">
        <w:rPr>
          <w:rFonts w:ascii="Century Gothic" w:hAnsi="Century Gothic"/>
          <w:b/>
          <w:sz w:val="20"/>
          <w:szCs w:val="20"/>
          <w:u w:val="single"/>
        </w:rPr>
        <w:t>Riesgos por Deficiencias</w:t>
      </w:r>
      <w:r w:rsidR="005110C5" w:rsidRPr="00806219">
        <w:rPr>
          <w:rFonts w:ascii="Century Gothic" w:hAnsi="Century Gothic"/>
          <w:b/>
          <w:sz w:val="20"/>
          <w:szCs w:val="20"/>
          <w:u w:val="single"/>
        </w:rPr>
        <w:t>: </w:t>
      </w:r>
      <w:r w:rsidRPr="00806219">
        <w:rPr>
          <w:rFonts w:ascii="Century Gothic" w:hAnsi="Century Gothic"/>
          <w:sz w:val="20"/>
          <w:szCs w:val="20"/>
        </w:rPr>
        <w:t>incumplimientos de normativa que no generan ningún riesgo per</w:t>
      </w:r>
      <w:r w:rsidR="00EB5629" w:rsidRPr="00806219">
        <w:rPr>
          <w:rFonts w:ascii="Century Gothic" w:hAnsi="Century Gothic"/>
          <w:sz w:val="20"/>
          <w:szCs w:val="20"/>
        </w:rPr>
        <w:t>o</w:t>
      </w:r>
      <w:r w:rsidRPr="00806219">
        <w:rPr>
          <w:rFonts w:ascii="Century Gothic" w:hAnsi="Century Gothic"/>
          <w:sz w:val="20"/>
          <w:szCs w:val="20"/>
        </w:rPr>
        <w:t> que deben ser</w:t>
      </w:r>
      <w:r w:rsidR="005110C5" w:rsidRPr="00806219">
        <w:rPr>
          <w:rFonts w:ascii="Century Gothic" w:hAnsi="Century Gothic"/>
          <w:sz w:val="20"/>
          <w:szCs w:val="20"/>
        </w:rPr>
        <w:t> subsanadas.</w:t>
      </w:r>
    </w:p>
    <w:p w14:paraId="38A0A24C" w14:textId="672C2C96"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Condiciones de evacuación;</w:t>
      </w:r>
    </w:p>
    <w:p w14:paraId="057F138E" w14:textId="24B771D3"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Equipos de protección contra incendios;</w:t>
      </w:r>
    </w:p>
    <w:p w14:paraId="771DEF2C" w14:textId="4A6020CE" w:rsidR="005110C5" w:rsidRPr="00806219" w:rsidRDefault="009E52B6"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 xml:space="preserve">Servicios higiénicos; </w:t>
      </w:r>
      <w:r w:rsidR="005110C5" w:rsidRPr="00806219">
        <w:rPr>
          <w:rFonts w:ascii="Century Gothic" w:hAnsi="Century Gothic"/>
          <w:sz w:val="20"/>
          <w:szCs w:val="20"/>
        </w:rPr>
        <w:t xml:space="preserve"> </w:t>
      </w:r>
    </w:p>
    <w:p w14:paraId="526D5ADA" w14:textId="77777777" w:rsidR="00F01999" w:rsidRPr="00806219" w:rsidRDefault="005110C5" w:rsidP="00CE6D44">
      <w:pPr>
        <w:pStyle w:val="Prrafodelista"/>
        <w:numPr>
          <w:ilvl w:val="0"/>
          <w:numId w:val="6"/>
        </w:numPr>
        <w:ind w:left="1440" w:right="170"/>
        <w:jc w:val="both"/>
        <w:rPr>
          <w:rFonts w:ascii="Century Gothic" w:hAnsi="Century Gothic"/>
          <w:sz w:val="20"/>
          <w:szCs w:val="20"/>
        </w:rPr>
      </w:pPr>
      <w:r w:rsidRPr="00806219">
        <w:rPr>
          <w:rFonts w:ascii="Century Gothic" w:hAnsi="Century Gothic"/>
          <w:sz w:val="20"/>
          <w:szCs w:val="20"/>
        </w:rPr>
        <w:t>Primeros auxilios.</w:t>
      </w:r>
    </w:p>
    <w:p w14:paraId="48433E61" w14:textId="77777777" w:rsidR="005110C5" w:rsidRPr="00806219" w:rsidRDefault="005110C5" w:rsidP="001C1289">
      <w:pPr>
        <w:ind w:left="567" w:right="170"/>
        <w:jc w:val="both"/>
        <w:rPr>
          <w:rFonts w:ascii="Century Gothic" w:hAnsi="Century Gothic"/>
          <w:sz w:val="20"/>
          <w:szCs w:val="20"/>
        </w:rPr>
      </w:pPr>
    </w:p>
    <w:p w14:paraId="56BCD944" w14:textId="27180F7D" w:rsidR="005110C5" w:rsidRPr="00806219" w:rsidRDefault="004B7D25" w:rsidP="001C1289">
      <w:pPr>
        <w:ind w:left="567" w:right="170"/>
        <w:jc w:val="both"/>
        <w:rPr>
          <w:rFonts w:ascii="Century Gothic" w:hAnsi="Century Gothic"/>
          <w:sz w:val="20"/>
          <w:szCs w:val="20"/>
        </w:rPr>
      </w:pPr>
      <w:r w:rsidRPr="00806219">
        <w:rPr>
          <w:rFonts w:ascii="Century Gothic" w:hAnsi="Century Gothic"/>
          <w:sz w:val="20"/>
          <w:szCs w:val="20"/>
        </w:rPr>
        <w:t>Para cada puesto de trabajo el responsable de la SST</w:t>
      </w:r>
      <w:r w:rsidR="009C0A61" w:rsidRPr="00806219">
        <w:rPr>
          <w:rFonts w:ascii="Century Gothic" w:hAnsi="Century Gothic"/>
          <w:sz w:val="20"/>
          <w:szCs w:val="20"/>
        </w:rPr>
        <w:t xml:space="preserve">, </w:t>
      </w:r>
      <w:r w:rsidR="00916218" w:rsidRPr="00806219">
        <w:rPr>
          <w:rFonts w:ascii="Century Gothic" w:hAnsi="Century Gothic"/>
          <w:sz w:val="20"/>
          <w:szCs w:val="20"/>
        </w:rPr>
        <w:t xml:space="preserve">el jefe del área y el responsable de la operación, según proceda, identificara los peligros inherentes a cada uno completando </w:t>
      </w:r>
      <w:r w:rsidR="007007C8" w:rsidRPr="00806219">
        <w:rPr>
          <w:rFonts w:ascii="Century Gothic" w:hAnsi="Century Gothic"/>
          <w:sz w:val="20"/>
          <w:szCs w:val="20"/>
        </w:rPr>
        <w:t xml:space="preserve">registro </w:t>
      </w:r>
      <w:r w:rsidR="007007C8">
        <w:rPr>
          <w:rFonts w:ascii="Century Gothic" w:hAnsi="Century Gothic"/>
          <w:sz w:val="20"/>
          <w:szCs w:val="20"/>
        </w:rPr>
        <w:t>SICE</w:t>
      </w:r>
      <w:r w:rsidR="00F40144">
        <w:rPr>
          <w:rFonts w:ascii="Century Gothic" w:hAnsi="Century Gothic"/>
          <w:sz w:val="20"/>
          <w:szCs w:val="20"/>
        </w:rPr>
        <w:t xml:space="preserve">-GS-PO-002 </w:t>
      </w:r>
      <w:r w:rsidR="005F150E" w:rsidRPr="00806219">
        <w:rPr>
          <w:rFonts w:ascii="Century Gothic" w:hAnsi="Century Gothic"/>
          <w:sz w:val="20"/>
          <w:szCs w:val="20"/>
        </w:rPr>
        <w:t xml:space="preserve">de </w:t>
      </w:r>
      <w:r w:rsidR="00916218" w:rsidRPr="00806219">
        <w:rPr>
          <w:rFonts w:ascii="Century Gothic" w:hAnsi="Century Gothic"/>
          <w:sz w:val="20"/>
          <w:szCs w:val="20"/>
        </w:rPr>
        <w:t>“</w:t>
      </w:r>
      <w:r w:rsidR="00916218" w:rsidRPr="00F40144">
        <w:rPr>
          <w:rFonts w:ascii="Century Gothic" w:hAnsi="Century Gothic"/>
          <w:sz w:val="20"/>
          <w:szCs w:val="20"/>
        </w:rPr>
        <w:t>Identificación de Peligros y Evaluación de Riesgos</w:t>
      </w:r>
      <w:r w:rsidR="00916218" w:rsidRPr="00806219">
        <w:rPr>
          <w:rFonts w:ascii="Century Gothic" w:hAnsi="Century Gothic"/>
          <w:sz w:val="20"/>
          <w:szCs w:val="20"/>
        </w:rPr>
        <w:t xml:space="preserve">” teniendo como </w:t>
      </w:r>
      <w:r w:rsidR="00F40144">
        <w:rPr>
          <w:rFonts w:ascii="Century Gothic" w:hAnsi="Century Gothic"/>
          <w:sz w:val="20"/>
          <w:szCs w:val="20"/>
        </w:rPr>
        <w:t xml:space="preserve">base la “Ficha de Evaluación de Riesgos”, </w:t>
      </w:r>
      <w:r w:rsidR="007007C8">
        <w:rPr>
          <w:rFonts w:ascii="Century Gothic" w:hAnsi="Century Gothic"/>
          <w:sz w:val="20"/>
          <w:szCs w:val="20"/>
        </w:rPr>
        <w:t>SICE</w:t>
      </w:r>
      <w:r w:rsidR="00F40144">
        <w:rPr>
          <w:rFonts w:ascii="Century Gothic" w:hAnsi="Century Gothic"/>
          <w:sz w:val="20"/>
          <w:szCs w:val="20"/>
        </w:rPr>
        <w:t>-GS-PO-001.</w:t>
      </w:r>
    </w:p>
    <w:p w14:paraId="20E26139" w14:textId="77777777" w:rsidR="00C813F7" w:rsidRPr="00806219" w:rsidRDefault="00C813F7" w:rsidP="001C1289">
      <w:pPr>
        <w:ind w:left="567" w:right="170"/>
        <w:jc w:val="both"/>
        <w:rPr>
          <w:rFonts w:ascii="Century Gothic" w:hAnsi="Century Gothic"/>
          <w:sz w:val="20"/>
          <w:szCs w:val="20"/>
        </w:rPr>
      </w:pPr>
    </w:p>
    <w:p w14:paraId="27B88081" w14:textId="62EB99EA" w:rsidR="00C813F7" w:rsidRPr="00806219" w:rsidRDefault="00C813F7" w:rsidP="001C1289">
      <w:pPr>
        <w:ind w:left="567" w:right="170"/>
        <w:jc w:val="both"/>
        <w:rPr>
          <w:rFonts w:ascii="Century Gothic" w:hAnsi="Century Gothic"/>
          <w:sz w:val="20"/>
          <w:szCs w:val="20"/>
        </w:rPr>
      </w:pPr>
      <w:r w:rsidRPr="00806219">
        <w:rPr>
          <w:rFonts w:ascii="Century Gothic" w:hAnsi="Century Gothic"/>
          <w:sz w:val="20"/>
          <w:szCs w:val="20"/>
        </w:rPr>
        <w:t>Para cada actividad de trabajo puede ser preciso obtener información sobre los siguientes aspectos</w:t>
      </w:r>
    </w:p>
    <w:p w14:paraId="037C8446" w14:textId="77777777" w:rsidR="00C813F7" w:rsidRPr="00806219" w:rsidRDefault="00C813F7" w:rsidP="00CE6D44">
      <w:pPr>
        <w:ind w:left="360" w:right="170"/>
        <w:jc w:val="both"/>
        <w:rPr>
          <w:rFonts w:ascii="Century Gothic" w:hAnsi="Century Gothic"/>
          <w:sz w:val="20"/>
          <w:szCs w:val="20"/>
        </w:rPr>
      </w:pPr>
    </w:p>
    <w:p w14:paraId="003C0A4F" w14:textId="26038140"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Tareas a realizar, su duración y frecuencia.</w:t>
      </w:r>
    </w:p>
    <w:p w14:paraId="1A642F2D" w14:textId="1DD8ECDC"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Lugares donde se realiza el trabajo.</w:t>
      </w:r>
    </w:p>
    <w:p w14:paraId="107286DA" w14:textId="389DEEA4"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Quién realiza el trabajo, tanto permanente como ocasional.</w:t>
      </w:r>
    </w:p>
    <w:p w14:paraId="14AC0F34" w14:textId="6E511BA1"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Otras personas que puedan ser afectadas por las actividades de trabajo.</w:t>
      </w:r>
    </w:p>
    <w:p w14:paraId="27CFF7CB" w14:textId="4E1A9EF6"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Formación que han recibido los trabajadores y trabajadoras sobre la ejecución de sus tareas.</w:t>
      </w:r>
    </w:p>
    <w:p w14:paraId="7061F1BA" w14:textId="23033BD2"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Procedimientos escritos de trabajo, y/o permisos de trabajo.</w:t>
      </w:r>
    </w:p>
    <w:p w14:paraId="78836DD2" w14:textId="2622E04A"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Instalaciones, maquinaria y equipos utilizados.</w:t>
      </w:r>
    </w:p>
    <w:p w14:paraId="6518F7DD" w14:textId="39DE745D"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Herramientas manuales movidas a motor utilizados.</w:t>
      </w:r>
    </w:p>
    <w:p w14:paraId="09E9CCC1" w14:textId="216F789D"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 xml:space="preserve">Instrucciones de </w:t>
      </w:r>
      <w:r w:rsidR="001523E8" w:rsidRPr="00806219">
        <w:rPr>
          <w:rFonts w:ascii="Century Gothic" w:hAnsi="Century Gothic"/>
          <w:sz w:val="20"/>
          <w:szCs w:val="20"/>
        </w:rPr>
        <w:t xml:space="preserve">los </w:t>
      </w:r>
      <w:r w:rsidRPr="00806219">
        <w:rPr>
          <w:rFonts w:ascii="Century Gothic" w:hAnsi="Century Gothic"/>
          <w:sz w:val="20"/>
          <w:szCs w:val="20"/>
        </w:rPr>
        <w:t>fabricantes para el funcionamiento y mantenimiento de maquinaria y equipos.</w:t>
      </w:r>
    </w:p>
    <w:p w14:paraId="6960B811" w14:textId="66D5F075"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Tamaño, forma, carácter de la superficie y peso de los materiales a manejar.</w:t>
      </w:r>
    </w:p>
    <w:p w14:paraId="3E82479B" w14:textId="6D3008FE"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Distancia y altura a las que han de moverse de forma manual los materiales.</w:t>
      </w:r>
    </w:p>
    <w:p w14:paraId="2701E093" w14:textId="2BDD8B26"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Energías utilizadas.</w:t>
      </w:r>
    </w:p>
    <w:p w14:paraId="0E112406" w14:textId="277AC4D3"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Sustancias y productos utilizados y generados en el trabajo.</w:t>
      </w:r>
    </w:p>
    <w:p w14:paraId="429FABA2" w14:textId="5D7D3583"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Estado físico de las sustancias utilizadas.</w:t>
      </w:r>
    </w:p>
    <w:p w14:paraId="02883B33" w14:textId="460C35EA"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Contenido y recomendaciones del etiquetado de las sustancias utilizadas.</w:t>
      </w:r>
    </w:p>
    <w:p w14:paraId="3F53C2BC" w14:textId="0810E459" w:rsidR="00C813F7" w:rsidRPr="00806219" w:rsidRDefault="00C813F7" w:rsidP="00CE6D44">
      <w:pPr>
        <w:pStyle w:val="Prrafodelista"/>
        <w:numPr>
          <w:ilvl w:val="0"/>
          <w:numId w:val="7"/>
        </w:numPr>
        <w:ind w:left="1440" w:right="170"/>
        <w:jc w:val="both"/>
        <w:rPr>
          <w:rFonts w:ascii="Century Gothic" w:hAnsi="Century Gothic"/>
          <w:sz w:val="20"/>
          <w:szCs w:val="20"/>
        </w:rPr>
      </w:pPr>
      <w:r w:rsidRPr="00806219">
        <w:rPr>
          <w:rFonts w:ascii="Century Gothic" w:hAnsi="Century Gothic"/>
          <w:sz w:val="20"/>
          <w:szCs w:val="20"/>
        </w:rPr>
        <w:t>Requisitos de </w:t>
      </w:r>
      <w:r w:rsidR="009E52B6" w:rsidRPr="00806219">
        <w:rPr>
          <w:rFonts w:ascii="Century Gothic" w:hAnsi="Century Gothic"/>
          <w:sz w:val="20"/>
          <w:szCs w:val="20"/>
        </w:rPr>
        <w:t>la legislación vigente sobre la forma de hacer el trabajo, instalaciones, maquinaria y</w:t>
      </w:r>
      <w:r w:rsidRPr="00806219">
        <w:rPr>
          <w:rFonts w:ascii="Century Gothic" w:hAnsi="Century Gothic"/>
          <w:sz w:val="20"/>
          <w:szCs w:val="20"/>
        </w:rPr>
        <w:t xml:space="preserve"> sustancias utilizadas.</w:t>
      </w:r>
    </w:p>
    <w:p w14:paraId="6870FA5F" w14:textId="2FA7A9CC" w:rsidR="00C813F7" w:rsidRPr="00806219" w:rsidRDefault="00CD45F8" w:rsidP="00CE6D44">
      <w:pPr>
        <w:pStyle w:val="Prrafodelista"/>
        <w:numPr>
          <w:ilvl w:val="0"/>
          <w:numId w:val="7"/>
        </w:numPr>
        <w:ind w:left="1440" w:right="170"/>
        <w:jc w:val="both"/>
        <w:rPr>
          <w:rFonts w:ascii="Century Gothic" w:hAnsi="Century Gothic"/>
          <w:sz w:val="20"/>
          <w:szCs w:val="20"/>
        </w:rPr>
      </w:pPr>
      <w:r>
        <w:rPr>
          <w:rFonts w:ascii="Century Gothic" w:hAnsi="Century Gothic"/>
          <w:sz w:val="20"/>
          <w:szCs w:val="20"/>
        </w:rPr>
        <w:t>I</w:t>
      </w:r>
      <w:r w:rsidR="00C813F7" w:rsidRPr="00806219">
        <w:rPr>
          <w:rFonts w:ascii="Century Gothic" w:hAnsi="Century Gothic"/>
          <w:sz w:val="20"/>
          <w:szCs w:val="20"/>
        </w:rPr>
        <w:t xml:space="preserve">ncidentes, enfermedades laborales </w:t>
      </w:r>
      <w:r w:rsidR="009E52B6" w:rsidRPr="00806219">
        <w:rPr>
          <w:rFonts w:ascii="Century Gothic" w:hAnsi="Century Gothic"/>
          <w:sz w:val="20"/>
          <w:szCs w:val="20"/>
        </w:rPr>
        <w:t>derivadas de la actividad que se desarrolla, de los equipos y de las sustancias utilizadas</w:t>
      </w:r>
      <w:r w:rsidR="00C813F7" w:rsidRPr="00806219">
        <w:rPr>
          <w:rFonts w:ascii="Century Gothic" w:hAnsi="Century Gothic"/>
          <w:sz w:val="20"/>
          <w:szCs w:val="20"/>
        </w:rPr>
        <w:t>.  Debe buscarse información dentro y fuera de la organización.</w:t>
      </w:r>
    </w:p>
    <w:p w14:paraId="004D2453" w14:textId="77777777" w:rsidR="00C813F7" w:rsidRPr="00806219" w:rsidRDefault="00C813F7" w:rsidP="00CE6D44">
      <w:pPr>
        <w:ind w:left="360" w:right="170"/>
        <w:jc w:val="both"/>
        <w:rPr>
          <w:rFonts w:ascii="Century Gothic" w:hAnsi="Century Gothic"/>
          <w:sz w:val="20"/>
          <w:szCs w:val="20"/>
        </w:rPr>
      </w:pPr>
    </w:p>
    <w:p w14:paraId="352ED441" w14:textId="77777777" w:rsidR="00C813F7" w:rsidRPr="00806219" w:rsidRDefault="00C813F7" w:rsidP="00CE6D44">
      <w:pPr>
        <w:ind w:left="170" w:right="170"/>
        <w:jc w:val="both"/>
        <w:outlineLvl w:val="0"/>
        <w:rPr>
          <w:rFonts w:ascii="Century Gothic" w:hAnsi="Century Gothic"/>
          <w:b/>
          <w:sz w:val="22"/>
          <w:szCs w:val="20"/>
        </w:rPr>
      </w:pPr>
      <w:r w:rsidRPr="00806219">
        <w:rPr>
          <w:rFonts w:ascii="Century Gothic" w:hAnsi="Century Gothic"/>
          <w:b/>
          <w:sz w:val="22"/>
          <w:szCs w:val="20"/>
        </w:rPr>
        <w:t>3.2.  Evaluación de Riesgos para la SST </w:t>
      </w:r>
    </w:p>
    <w:p w14:paraId="1179E31D" w14:textId="77777777" w:rsidR="00C813F7" w:rsidRPr="00806219" w:rsidRDefault="00C813F7" w:rsidP="00CE6D44">
      <w:pPr>
        <w:ind w:left="708" w:right="170"/>
        <w:jc w:val="both"/>
        <w:rPr>
          <w:rFonts w:ascii="Century Gothic" w:hAnsi="Century Gothic"/>
          <w:sz w:val="20"/>
          <w:szCs w:val="20"/>
        </w:rPr>
      </w:pPr>
    </w:p>
    <w:p w14:paraId="505380AB" w14:textId="543FC404" w:rsidR="00C813F7" w:rsidRPr="00806219" w:rsidRDefault="009C4140" w:rsidP="000E3DC2">
      <w:pPr>
        <w:ind w:left="567" w:right="170"/>
        <w:jc w:val="both"/>
        <w:rPr>
          <w:rFonts w:ascii="Century Gothic" w:hAnsi="Century Gothic"/>
          <w:sz w:val="20"/>
          <w:szCs w:val="20"/>
        </w:rPr>
      </w:pPr>
      <w:r w:rsidRPr="00806219">
        <w:rPr>
          <w:rFonts w:ascii="Century Gothic" w:hAnsi="Century Gothic"/>
          <w:sz w:val="20"/>
          <w:szCs w:val="20"/>
        </w:rPr>
        <w:t>U</w:t>
      </w:r>
      <w:r w:rsidR="009E52B6" w:rsidRPr="00806219">
        <w:rPr>
          <w:rFonts w:ascii="Century Gothic" w:hAnsi="Century Gothic"/>
          <w:sz w:val="20"/>
          <w:szCs w:val="20"/>
        </w:rPr>
        <w:t>na vez identificados los peligros existentes en cada puesto de trabajo se estima</w:t>
      </w:r>
      <w:r w:rsidR="00C813F7" w:rsidRPr="00806219">
        <w:rPr>
          <w:rFonts w:ascii="Century Gothic" w:hAnsi="Century Gothic"/>
          <w:sz w:val="20"/>
          <w:szCs w:val="20"/>
        </w:rPr>
        <w:t xml:space="preserve"> el riesgo, determinando la potencial severidad del daño </w:t>
      </w:r>
      <w:r w:rsidR="00DA2547">
        <w:rPr>
          <w:rFonts w:ascii="Tahoma" w:eastAsia="Tahoma" w:hAnsi="Tahoma" w:cs="Tahoma"/>
          <w:sz w:val="20"/>
          <w:szCs w:val="20"/>
        </w:rPr>
        <w:t>(</w:t>
      </w:r>
      <w:r w:rsidR="00C813F7" w:rsidRPr="00806219">
        <w:rPr>
          <w:rFonts w:ascii="Century Gothic" w:hAnsi="Century Gothic"/>
          <w:sz w:val="20"/>
          <w:szCs w:val="20"/>
        </w:rPr>
        <w:t>consecuencias</w:t>
      </w:r>
      <w:r w:rsidR="00DA2547">
        <w:rPr>
          <w:rFonts w:ascii="Century Gothic" w:hAnsi="Century Gothic"/>
          <w:sz w:val="20"/>
          <w:szCs w:val="20"/>
        </w:rPr>
        <w:t>)</w:t>
      </w:r>
      <w:r w:rsidR="00C813F7" w:rsidRPr="00806219">
        <w:rPr>
          <w:rFonts w:ascii="Century Gothic" w:hAnsi="Century Gothic"/>
          <w:sz w:val="20"/>
          <w:szCs w:val="20"/>
        </w:rPr>
        <w:t xml:space="preserve"> y las probabilidades de que ocurra el hecho.  </w:t>
      </w:r>
    </w:p>
    <w:p w14:paraId="657620EF" w14:textId="77777777" w:rsidR="00C813F7" w:rsidRPr="00806219" w:rsidRDefault="00C813F7" w:rsidP="00CE6D44">
      <w:pPr>
        <w:ind w:left="708" w:right="170"/>
        <w:jc w:val="both"/>
        <w:rPr>
          <w:rFonts w:ascii="Century Gothic" w:hAnsi="Century Gothic"/>
          <w:sz w:val="20"/>
          <w:szCs w:val="20"/>
        </w:rPr>
      </w:pPr>
    </w:p>
    <w:p w14:paraId="710734FD" w14:textId="2E7BFBC3" w:rsidR="00C813F7" w:rsidRPr="00806219" w:rsidRDefault="00C813F7" w:rsidP="001C1289">
      <w:pPr>
        <w:ind w:left="567" w:right="170"/>
        <w:jc w:val="both"/>
        <w:rPr>
          <w:rFonts w:ascii="Century Gothic" w:hAnsi="Century Gothic"/>
          <w:sz w:val="20"/>
          <w:szCs w:val="20"/>
        </w:rPr>
      </w:pPr>
      <w:r w:rsidRPr="00806219">
        <w:rPr>
          <w:rFonts w:ascii="Century Gothic" w:hAnsi="Century Gothic"/>
          <w:b/>
          <w:sz w:val="20"/>
          <w:szCs w:val="20"/>
          <w:u w:val="single"/>
        </w:rPr>
        <w:t>Severidad del daño</w:t>
      </w:r>
      <w:r w:rsidRPr="00806219">
        <w:rPr>
          <w:rFonts w:ascii="Century Gothic" w:hAnsi="Century Gothic"/>
          <w:sz w:val="20"/>
          <w:szCs w:val="20"/>
        </w:rPr>
        <w:t>. Para determinar la potencial severidad de daño, debe considerarse:</w:t>
      </w:r>
    </w:p>
    <w:p w14:paraId="44FD38A1" w14:textId="5C5F7492" w:rsidR="00C813F7" w:rsidRPr="00806219" w:rsidRDefault="00C813F7" w:rsidP="00CE6D44">
      <w:pPr>
        <w:pStyle w:val="Prrafodelista"/>
        <w:numPr>
          <w:ilvl w:val="0"/>
          <w:numId w:val="8"/>
        </w:numPr>
        <w:ind w:left="1428" w:right="170"/>
        <w:jc w:val="both"/>
        <w:rPr>
          <w:rFonts w:ascii="Century Gothic" w:hAnsi="Century Gothic"/>
          <w:sz w:val="20"/>
          <w:szCs w:val="20"/>
        </w:rPr>
      </w:pPr>
      <w:r w:rsidRPr="00806219">
        <w:rPr>
          <w:rFonts w:ascii="Century Gothic" w:hAnsi="Century Gothic"/>
          <w:sz w:val="20"/>
          <w:szCs w:val="20"/>
        </w:rPr>
        <w:t>Partes del cuerpo que se verán afectadas.</w:t>
      </w:r>
    </w:p>
    <w:p w14:paraId="76CAD245" w14:textId="5507EDCA" w:rsidR="00C813F7" w:rsidRPr="00806219" w:rsidRDefault="00C813F7" w:rsidP="00CE6D44">
      <w:pPr>
        <w:pStyle w:val="Prrafodelista"/>
        <w:numPr>
          <w:ilvl w:val="0"/>
          <w:numId w:val="8"/>
        </w:numPr>
        <w:ind w:left="1428" w:right="170"/>
        <w:jc w:val="both"/>
        <w:rPr>
          <w:rFonts w:ascii="Century Gothic" w:hAnsi="Century Gothic"/>
          <w:sz w:val="20"/>
          <w:szCs w:val="20"/>
        </w:rPr>
      </w:pPr>
      <w:r w:rsidRPr="00806219">
        <w:rPr>
          <w:rFonts w:ascii="Century Gothic" w:hAnsi="Century Gothic"/>
          <w:sz w:val="20"/>
          <w:szCs w:val="20"/>
        </w:rPr>
        <w:lastRenderedPageBreak/>
        <w:t>Naturaleza del daño, graduándolo desde ligeramente dañino a extremadamente dañino.</w:t>
      </w:r>
    </w:p>
    <w:p w14:paraId="045DECA5" w14:textId="77777777" w:rsidR="005F4E23" w:rsidRPr="00806219" w:rsidRDefault="005F4E23" w:rsidP="00CE6D44">
      <w:pPr>
        <w:pStyle w:val="Prrafodelista"/>
        <w:ind w:left="1428" w:right="170"/>
        <w:jc w:val="both"/>
        <w:rPr>
          <w:rFonts w:ascii="Century Gothic" w:hAnsi="Century Gothic"/>
          <w:sz w:val="20"/>
          <w:szCs w:val="20"/>
        </w:rPr>
      </w:pPr>
    </w:p>
    <w:p w14:paraId="6B510008" w14:textId="1277434F" w:rsidR="005F4E23" w:rsidRPr="00806219" w:rsidRDefault="005F4E23" w:rsidP="000E3DC2">
      <w:pPr>
        <w:ind w:left="567" w:right="170"/>
        <w:jc w:val="both"/>
        <w:rPr>
          <w:rFonts w:ascii="Century Gothic" w:hAnsi="Century Gothic"/>
          <w:sz w:val="20"/>
          <w:szCs w:val="20"/>
        </w:rPr>
      </w:pPr>
      <w:r w:rsidRPr="00806219">
        <w:rPr>
          <w:rFonts w:ascii="Century Gothic" w:hAnsi="Century Gothic"/>
          <w:b/>
          <w:sz w:val="20"/>
          <w:szCs w:val="20"/>
          <w:u w:val="single"/>
        </w:rPr>
        <w:t>Probabilidad de que ocurra el daño</w:t>
      </w:r>
      <w:r w:rsidRPr="00806219">
        <w:rPr>
          <w:rFonts w:ascii="Century Gothic" w:hAnsi="Century Gothic"/>
          <w:sz w:val="20"/>
          <w:szCs w:val="20"/>
        </w:rPr>
        <w:t>. La probabilidad de que ocurra el daño se puede graduar, desde baja hasta alta, con el siguiente criterio:</w:t>
      </w:r>
    </w:p>
    <w:p w14:paraId="55FEE255" w14:textId="0F4A8F3D"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t>Probabilidad alta: El daño ocurrirá siempre o casi siempre.</w:t>
      </w:r>
    </w:p>
    <w:p w14:paraId="2E3DB0CB" w14:textId="3A65BF66"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t>Probabilidad media: El daño ocurrirá en algunas ocasiones.</w:t>
      </w:r>
    </w:p>
    <w:p w14:paraId="5C70DB7A" w14:textId="6C6C7448" w:rsidR="005F4E23" w:rsidRPr="00806219" w:rsidRDefault="005F4E23" w:rsidP="00CE6D44">
      <w:pPr>
        <w:pStyle w:val="Prrafodelista"/>
        <w:numPr>
          <w:ilvl w:val="0"/>
          <w:numId w:val="9"/>
        </w:numPr>
        <w:ind w:left="1428" w:right="170"/>
        <w:jc w:val="both"/>
        <w:rPr>
          <w:rFonts w:ascii="Century Gothic" w:hAnsi="Century Gothic"/>
          <w:sz w:val="20"/>
          <w:szCs w:val="20"/>
        </w:rPr>
      </w:pPr>
      <w:r w:rsidRPr="00806219">
        <w:rPr>
          <w:rFonts w:ascii="Century Gothic" w:hAnsi="Century Gothic"/>
          <w:sz w:val="20"/>
          <w:szCs w:val="20"/>
        </w:rPr>
        <w:t>Probabilidad baja: El daño ocurrirá raras veces.</w:t>
      </w:r>
    </w:p>
    <w:p w14:paraId="3C88D2C2" w14:textId="77777777" w:rsidR="00C813F7" w:rsidRPr="00806219" w:rsidRDefault="00C813F7" w:rsidP="00CE6D44">
      <w:pPr>
        <w:ind w:left="708" w:right="170"/>
        <w:jc w:val="both"/>
        <w:rPr>
          <w:rFonts w:ascii="Century Gothic" w:hAnsi="Century Gothic"/>
          <w:sz w:val="20"/>
          <w:szCs w:val="20"/>
        </w:rPr>
      </w:pPr>
    </w:p>
    <w:p w14:paraId="0D288740" w14:textId="164C15A0"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 xml:space="preserve">El Responsable de la SST determinará con la participación de los trabajadores y trabajadoras los criterios de severidad y probabilidad. </w:t>
      </w:r>
    </w:p>
    <w:p w14:paraId="3BA367C4" w14:textId="77777777" w:rsidR="005F4E23" w:rsidRPr="00806219" w:rsidRDefault="005F4E23" w:rsidP="000E3DC2">
      <w:pPr>
        <w:ind w:left="567" w:right="170"/>
        <w:jc w:val="both"/>
        <w:rPr>
          <w:rFonts w:ascii="Century Gothic" w:hAnsi="Century Gothic"/>
          <w:sz w:val="20"/>
          <w:szCs w:val="20"/>
        </w:rPr>
      </w:pPr>
    </w:p>
    <w:p w14:paraId="691C6879" w14:textId="66D95BCB"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A la hora de establecer la probabilidad de daño, se debe considerar si las medidas de control ya implantadas son adecuadas. Los requisitos legales y los códigos de buena práctica para medidas específicas de control, también juegan un papel importante.</w:t>
      </w:r>
    </w:p>
    <w:p w14:paraId="7FE653EB" w14:textId="77777777" w:rsidR="005F4E23" w:rsidRPr="00806219" w:rsidRDefault="005F4E23" w:rsidP="000E3DC2">
      <w:pPr>
        <w:ind w:left="567" w:right="170"/>
        <w:jc w:val="both"/>
        <w:rPr>
          <w:rFonts w:ascii="Century Gothic" w:hAnsi="Century Gothic"/>
          <w:sz w:val="20"/>
          <w:szCs w:val="20"/>
        </w:rPr>
      </w:pPr>
    </w:p>
    <w:p w14:paraId="422E526F" w14:textId="0A1C9584" w:rsidR="005F4E23" w:rsidRPr="00806219" w:rsidRDefault="005F4E23" w:rsidP="000E3DC2">
      <w:pPr>
        <w:ind w:left="567" w:right="170"/>
        <w:jc w:val="both"/>
        <w:rPr>
          <w:rFonts w:ascii="Century Gothic" w:hAnsi="Century Gothic"/>
          <w:sz w:val="20"/>
          <w:szCs w:val="20"/>
        </w:rPr>
      </w:pPr>
      <w:r w:rsidRPr="00806219">
        <w:rPr>
          <w:rFonts w:ascii="Century Gothic" w:hAnsi="Century Gothic"/>
          <w:sz w:val="20"/>
          <w:szCs w:val="20"/>
        </w:rPr>
        <w:t>Además de la información sobre las actividades de trabajo, se debe considerar lo siguiente:</w:t>
      </w:r>
    </w:p>
    <w:p w14:paraId="1010A36F" w14:textId="564D822C" w:rsidR="00D46695" w:rsidRPr="00806219" w:rsidRDefault="009E52B6"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Los trabajadores y trabajadoras especialmente sensibles a determinados riesgos </w:t>
      </w:r>
      <w:r w:rsidR="00CE6D44" w:rsidRPr="00806219">
        <w:rPr>
          <w:rFonts w:ascii="Century Gothic" w:hAnsi="Century Gothic"/>
          <w:sz w:val="20"/>
          <w:szCs w:val="20"/>
        </w:rPr>
        <w:t>(</w:t>
      </w:r>
      <w:r w:rsidR="00D46695" w:rsidRPr="00806219">
        <w:rPr>
          <w:rFonts w:ascii="Century Gothic" w:hAnsi="Century Gothic"/>
          <w:sz w:val="20"/>
          <w:szCs w:val="20"/>
        </w:rPr>
        <w:t>características personales o estado biológico</w:t>
      </w:r>
      <w:r w:rsidR="00CE6D44" w:rsidRPr="00806219">
        <w:rPr>
          <w:rFonts w:ascii="Tahoma" w:eastAsia="Tahoma" w:hAnsi="Tahoma" w:cs="Tahoma"/>
          <w:sz w:val="20"/>
          <w:szCs w:val="20"/>
        </w:rPr>
        <w:t>)</w:t>
      </w:r>
    </w:p>
    <w:p w14:paraId="6C0FA4AF" w14:textId="65DA74F9"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Frecuencia de exposición al peligro.</w:t>
      </w:r>
    </w:p>
    <w:p w14:paraId="2F2DBDF8" w14:textId="08C67018"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Fallos en el servicio, por ejemplo, electricidad y agua.</w:t>
      </w:r>
    </w:p>
    <w:p w14:paraId="08DD9842" w14:textId="3FC6F0F5"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Fallos en los componentes de las instalaciones y de las máquinas, así como en los dispositivos de protección.</w:t>
      </w:r>
    </w:p>
    <w:p w14:paraId="3826C231" w14:textId="4E16AF3C"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Exposición a los elementos.</w:t>
      </w:r>
    </w:p>
    <w:p w14:paraId="41F49DB4" w14:textId="574D6E88" w:rsidR="00D46695" w:rsidRPr="00806219" w:rsidRDefault="00D46695" w:rsidP="00CE6D44">
      <w:pPr>
        <w:pStyle w:val="Prrafodelista"/>
        <w:numPr>
          <w:ilvl w:val="0"/>
          <w:numId w:val="10"/>
        </w:numPr>
        <w:ind w:left="1428" w:right="170"/>
        <w:jc w:val="both"/>
        <w:rPr>
          <w:rFonts w:ascii="Century Gothic" w:hAnsi="Century Gothic"/>
          <w:sz w:val="20"/>
          <w:szCs w:val="20"/>
        </w:rPr>
      </w:pPr>
      <w:r w:rsidRPr="00806219">
        <w:rPr>
          <w:rFonts w:ascii="Century Gothic" w:hAnsi="Century Gothic"/>
          <w:sz w:val="20"/>
          <w:szCs w:val="20"/>
        </w:rPr>
        <w:t>Protección suministrada por los EPI y tiempo de utilización de estos equipos.</w:t>
      </w:r>
    </w:p>
    <w:p w14:paraId="2AE53B13" w14:textId="5B5E28EC" w:rsidR="00D46695" w:rsidRPr="00806219" w:rsidRDefault="00D46695" w:rsidP="00CE6D44">
      <w:pPr>
        <w:pStyle w:val="Prrafodelista"/>
        <w:numPr>
          <w:ilvl w:val="0"/>
          <w:numId w:val="10"/>
        </w:numPr>
        <w:ind w:left="1428" w:right="170"/>
        <w:jc w:val="both"/>
        <w:rPr>
          <w:rFonts w:ascii="Century Gothic" w:hAnsi="Century Gothic"/>
          <w:sz w:val="20"/>
          <w:szCs w:val="22"/>
        </w:rPr>
      </w:pPr>
      <w:r w:rsidRPr="00806219">
        <w:rPr>
          <w:rFonts w:ascii="Century Gothic" w:hAnsi="Century Gothic"/>
          <w:sz w:val="20"/>
          <w:szCs w:val="22"/>
        </w:rPr>
        <w:t xml:space="preserve">Actos inseguros de las personas </w:t>
      </w:r>
      <w:r w:rsidR="00CE6D44" w:rsidRPr="00806219">
        <w:rPr>
          <w:rFonts w:ascii="Tahoma" w:eastAsia="Tahoma" w:hAnsi="Tahoma" w:cs="Tahoma"/>
          <w:sz w:val="20"/>
          <w:szCs w:val="22"/>
        </w:rPr>
        <w:t>(</w:t>
      </w:r>
      <w:r w:rsidRPr="00806219">
        <w:rPr>
          <w:rFonts w:ascii="Century Gothic" w:hAnsi="Century Gothic"/>
          <w:sz w:val="20"/>
          <w:szCs w:val="22"/>
        </w:rPr>
        <w:t>errores no intencionados</w:t>
      </w:r>
      <w:r w:rsidR="00CE6D44" w:rsidRPr="00806219">
        <w:rPr>
          <w:rFonts w:ascii="Tahoma" w:eastAsia="Tahoma" w:hAnsi="Tahoma" w:cs="Tahoma"/>
          <w:sz w:val="20"/>
          <w:szCs w:val="22"/>
        </w:rPr>
        <w:t>)</w:t>
      </w:r>
      <w:r w:rsidRPr="00806219">
        <w:rPr>
          <w:rFonts w:ascii="Century Gothic" w:hAnsi="Century Gothic"/>
          <w:sz w:val="20"/>
          <w:szCs w:val="22"/>
        </w:rPr>
        <w:t>.</w:t>
      </w:r>
    </w:p>
    <w:p w14:paraId="2E42202C" w14:textId="77777777" w:rsidR="00D46695" w:rsidRPr="00806219" w:rsidRDefault="00D46695" w:rsidP="00CE6D44">
      <w:pPr>
        <w:ind w:left="708" w:right="170"/>
        <w:jc w:val="both"/>
        <w:rPr>
          <w:rFonts w:ascii="Century Gothic" w:hAnsi="Century Gothic"/>
          <w:sz w:val="20"/>
          <w:szCs w:val="22"/>
        </w:rPr>
      </w:pPr>
    </w:p>
    <w:p w14:paraId="6A3E0A6C" w14:textId="7A42AA67" w:rsidR="00D46695" w:rsidRPr="00806219" w:rsidRDefault="00D46695" w:rsidP="000E3DC2">
      <w:pPr>
        <w:ind w:left="567" w:right="170"/>
        <w:jc w:val="both"/>
        <w:rPr>
          <w:rFonts w:ascii="Century Gothic" w:hAnsi="Century Gothic"/>
          <w:sz w:val="20"/>
          <w:szCs w:val="22"/>
        </w:rPr>
      </w:pPr>
      <w:r w:rsidRPr="00806219">
        <w:rPr>
          <w:rFonts w:ascii="Century Gothic" w:hAnsi="Century Gothic"/>
          <w:sz w:val="20"/>
          <w:szCs w:val="22"/>
        </w:rPr>
        <w:t>El cuadro siguiente da el método para estimar los niveles de riesgo de acuerdo a su probabilidad estimada y a sus consecuencias esperadas.</w:t>
      </w:r>
    </w:p>
    <w:p w14:paraId="0A9A75D7" w14:textId="77777777" w:rsidR="001B3C1E" w:rsidRPr="00806219" w:rsidRDefault="001B3C1E" w:rsidP="00CE6D44">
      <w:pPr>
        <w:ind w:left="708" w:right="170"/>
        <w:jc w:val="both"/>
        <w:rPr>
          <w:rFonts w:ascii="Century Gothic" w:hAnsi="Century Gothic"/>
          <w:sz w:val="20"/>
          <w:szCs w:val="22"/>
        </w:rPr>
      </w:pPr>
    </w:p>
    <w:p w14:paraId="1BA0DD39" w14:textId="77777777" w:rsidR="00D20413" w:rsidRPr="00806219" w:rsidRDefault="00D20413" w:rsidP="00CE6D44">
      <w:pPr>
        <w:ind w:left="708" w:right="170"/>
        <w:jc w:val="both"/>
        <w:rPr>
          <w:rFonts w:ascii="Century Gothic" w:hAnsi="Century Gothic"/>
          <w:sz w:val="20"/>
          <w:szCs w:val="22"/>
        </w:rPr>
      </w:pPr>
    </w:p>
    <w:tbl>
      <w:tblPr>
        <w:tblW w:w="8698" w:type="dxa"/>
        <w:jc w:val="center"/>
        <w:tblCellMar>
          <w:left w:w="70" w:type="dxa"/>
          <w:right w:w="70" w:type="dxa"/>
        </w:tblCellMar>
        <w:tblLook w:val="04A0" w:firstRow="1" w:lastRow="0" w:firstColumn="1" w:lastColumn="0" w:noHBand="0" w:noVBand="1"/>
      </w:tblPr>
      <w:tblGrid>
        <w:gridCol w:w="1939"/>
        <w:gridCol w:w="2386"/>
        <w:gridCol w:w="2046"/>
        <w:gridCol w:w="2327"/>
      </w:tblGrid>
      <w:tr w:rsidR="00FD3EBF" w:rsidRPr="00806219" w14:paraId="33E047F7" w14:textId="77777777" w:rsidTr="009C4140">
        <w:trPr>
          <w:trHeight w:val="305"/>
          <w:jc w:val="center"/>
        </w:trPr>
        <w:tc>
          <w:tcPr>
            <w:tcW w:w="8698" w:type="dxa"/>
            <w:gridSpan w:val="4"/>
            <w:tcBorders>
              <w:top w:val="nil"/>
              <w:left w:val="nil"/>
              <w:bottom w:val="nil"/>
              <w:right w:val="nil"/>
            </w:tcBorders>
            <w:shd w:val="clear" w:color="auto" w:fill="auto"/>
            <w:noWrap/>
            <w:vAlign w:val="bottom"/>
            <w:hideMark/>
          </w:tcPr>
          <w:p w14:paraId="2C13495C" w14:textId="7A086685" w:rsidR="00FD3EBF" w:rsidRPr="00806219" w:rsidRDefault="00FD3EBF" w:rsidP="00CE6D44">
            <w:pPr>
              <w:ind w:right="170"/>
              <w:jc w:val="center"/>
              <w:rPr>
                <w:rFonts w:ascii="Century Gothic" w:eastAsia="Times New Roman" w:hAnsi="Century Gothic" w:cs="Arial"/>
                <w:b/>
                <w:sz w:val="20"/>
                <w:szCs w:val="22"/>
                <w:lang w:eastAsia="es-ES_tradnl"/>
              </w:rPr>
            </w:pPr>
            <w:r w:rsidRPr="00806219">
              <w:rPr>
                <w:rFonts w:ascii="Century Gothic" w:eastAsia="Times New Roman" w:hAnsi="Century Gothic" w:cs="Arial"/>
                <w:b/>
                <w:sz w:val="20"/>
                <w:szCs w:val="22"/>
                <w:lang w:eastAsia="es-ES_tradnl"/>
              </w:rPr>
              <w:t>Evaluación y Clasificación del Riesgo</w:t>
            </w:r>
          </w:p>
        </w:tc>
      </w:tr>
      <w:tr w:rsidR="00FD3EBF" w:rsidRPr="00806219" w14:paraId="36D5B9AD" w14:textId="77777777" w:rsidTr="009C4140">
        <w:trPr>
          <w:trHeight w:val="189"/>
          <w:jc w:val="center"/>
        </w:trPr>
        <w:tc>
          <w:tcPr>
            <w:tcW w:w="1939" w:type="dxa"/>
            <w:tcBorders>
              <w:top w:val="single" w:sz="4" w:space="0" w:color="auto"/>
              <w:left w:val="single" w:sz="4" w:space="0" w:color="auto"/>
              <w:bottom w:val="single" w:sz="4" w:space="0" w:color="FFFFFF" w:themeColor="background1"/>
              <w:right w:val="single" w:sz="4" w:space="0" w:color="auto"/>
            </w:tcBorders>
            <w:shd w:val="clear" w:color="auto" w:fill="auto"/>
            <w:noWrap/>
            <w:vAlign w:val="bottom"/>
            <w:hideMark/>
          </w:tcPr>
          <w:p w14:paraId="6DF2C26A" w14:textId="7DD9778E"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color w:val="000000"/>
                <w:sz w:val="20"/>
                <w:szCs w:val="16"/>
                <w:lang w:eastAsia="es-ES_tradnl"/>
              </w:rPr>
              <w:t>Severidad</w:t>
            </w:r>
          </w:p>
        </w:tc>
        <w:tc>
          <w:tcPr>
            <w:tcW w:w="2386" w:type="dxa"/>
            <w:vMerge w:val="restart"/>
            <w:tcBorders>
              <w:top w:val="single" w:sz="8" w:space="0" w:color="auto"/>
              <w:left w:val="single" w:sz="4" w:space="0" w:color="auto"/>
              <w:right w:val="single" w:sz="4" w:space="0" w:color="auto"/>
            </w:tcBorders>
            <w:shd w:val="clear" w:color="auto" w:fill="auto"/>
            <w:vAlign w:val="center"/>
            <w:hideMark/>
          </w:tcPr>
          <w:p w14:paraId="15193D51"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LIGERAMENTE DAÑINO (4)</w:t>
            </w:r>
          </w:p>
        </w:tc>
        <w:tc>
          <w:tcPr>
            <w:tcW w:w="2046" w:type="dxa"/>
            <w:vMerge w:val="restart"/>
            <w:tcBorders>
              <w:top w:val="single" w:sz="8" w:space="0" w:color="auto"/>
              <w:left w:val="nil"/>
              <w:right w:val="single" w:sz="4" w:space="0" w:color="auto"/>
            </w:tcBorders>
            <w:shd w:val="clear" w:color="auto" w:fill="auto"/>
            <w:vAlign w:val="center"/>
            <w:hideMark/>
          </w:tcPr>
          <w:p w14:paraId="5B8EE68D"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 xml:space="preserve">DAÑINO </w:t>
            </w:r>
          </w:p>
          <w:p w14:paraId="045219FB" w14:textId="142FA011"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(6)</w:t>
            </w:r>
          </w:p>
        </w:tc>
        <w:tc>
          <w:tcPr>
            <w:tcW w:w="2327" w:type="dxa"/>
            <w:vMerge w:val="restart"/>
            <w:tcBorders>
              <w:top w:val="single" w:sz="8" w:space="0" w:color="auto"/>
              <w:left w:val="nil"/>
              <w:right w:val="single" w:sz="8" w:space="0" w:color="auto"/>
            </w:tcBorders>
            <w:shd w:val="clear" w:color="auto" w:fill="auto"/>
            <w:vAlign w:val="center"/>
            <w:hideMark/>
          </w:tcPr>
          <w:p w14:paraId="5CBB659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EXTREMADAMENTE DAÑINO (8)</w:t>
            </w:r>
          </w:p>
        </w:tc>
      </w:tr>
      <w:tr w:rsidR="00FD3EBF" w:rsidRPr="00806219" w14:paraId="368C4C41" w14:textId="77777777" w:rsidTr="009C4140">
        <w:trPr>
          <w:trHeight w:val="135"/>
          <w:jc w:val="center"/>
        </w:trPr>
        <w:tc>
          <w:tcPr>
            <w:tcW w:w="193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noWrap/>
            <w:vAlign w:val="bottom"/>
          </w:tcPr>
          <w:p w14:paraId="53114F36" w14:textId="1ACC8C62"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noProof/>
                <w:color w:val="000000"/>
                <w:sz w:val="20"/>
                <w:szCs w:val="16"/>
                <w:lang w:val="es-MX" w:eastAsia="es-MX"/>
              </w:rPr>
              <mc:AlternateContent>
                <mc:Choice Requires="wps">
                  <w:drawing>
                    <wp:anchor distT="0" distB="0" distL="114300" distR="114300" simplePos="0" relativeHeight="251666432" behindDoc="0" locked="0" layoutInCell="1" allowOverlap="1" wp14:anchorId="75650652" wp14:editId="7B461D63">
                      <wp:simplePos x="0" y="0"/>
                      <wp:positionH relativeFrom="column">
                        <wp:posOffset>796290</wp:posOffset>
                      </wp:positionH>
                      <wp:positionV relativeFrom="paragraph">
                        <wp:posOffset>31115</wp:posOffset>
                      </wp:positionV>
                      <wp:extent cx="0" cy="228600"/>
                      <wp:effectExtent l="50800" t="0" r="76200" b="76200"/>
                      <wp:wrapNone/>
                      <wp:docPr id="6" name="Conector recto de flecha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CA8C9B5" id="_x0000_t32" coordsize="21600,21600" o:spt="32" o:oned="t" path="m0,0l21600,21600e" filled="f">
                      <v:path arrowok="t" fillok="f" o:connecttype="none"/>
                      <o:lock v:ext="edit" shapetype="t"/>
                    </v:shapetype>
                    <v:shape id="Conector recto de flecha 6" o:spid="_x0000_s1026" type="#_x0000_t32" style="position:absolute;margin-left:62.7pt;margin-top:2.4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" strokecolor="#4472c4 [3204]" strokeweight=".5pt">
                      <v:stroke endarrow="block" joinstyle="miter"/>
                    </v:shape>
                  </w:pict>
                </mc:Fallback>
              </mc:AlternateContent>
            </w:r>
            <w:r w:rsidRPr="00806219">
              <w:rPr>
                <w:rFonts w:ascii="Century Gothic" w:eastAsia="Times New Roman" w:hAnsi="Century Gothic" w:cs="Arial"/>
                <w:noProof/>
                <w:color w:val="000000"/>
                <w:sz w:val="20"/>
                <w:szCs w:val="16"/>
                <w:lang w:val="es-MX" w:eastAsia="es-MX"/>
              </w:rPr>
              <mc:AlternateContent>
                <mc:Choice Requires="wps">
                  <w:drawing>
                    <wp:anchor distT="0" distB="0" distL="114300" distR="114300" simplePos="0" relativeHeight="251665408" behindDoc="0" locked="0" layoutInCell="1" allowOverlap="1" wp14:anchorId="5562F7AF" wp14:editId="67AD1615">
                      <wp:simplePos x="0" y="0"/>
                      <wp:positionH relativeFrom="column">
                        <wp:posOffset>-6350</wp:posOffset>
                      </wp:positionH>
                      <wp:positionV relativeFrom="paragraph">
                        <wp:posOffset>32385</wp:posOffset>
                      </wp:positionV>
                      <wp:extent cx="685800" cy="0"/>
                      <wp:effectExtent l="0" t="76200" r="50800" b="101600"/>
                      <wp:wrapNone/>
                      <wp:docPr id="5" name="Conector recto de flecha 5"/>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22D990A1" id="Conector recto de flecha 5" o:spid="_x0000_s1026" type="#_x0000_t32" style="position:absolute;margin-left:-.5pt;margin-top:2.55pt;width:5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" strokecolor="#4472c4 [3204]" strokeweight=".5pt">
                      <v:stroke endarrow="block" joinstyle="miter"/>
                    </v:shape>
                  </w:pict>
                </mc:Fallback>
              </mc:AlternateContent>
            </w:r>
          </w:p>
        </w:tc>
        <w:tc>
          <w:tcPr>
            <w:tcW w:w="2386" w:type="dxa"/>
            <w:vMerge/>
            <w:tcBorders>
              <w:left w:val="single" w:sz="4" w:space="0" w:color="000000" w:themeColor="text1"/>
              <w:right w:val="single" w:sz="4" w:space="0" w:color="auto"/>
            </w:tcBorders>
            <w:shd w:val="clear" w:color="auto" w:fill="auto"/>
            <w:vAlign w:val="center"/>
          </w:tcPr>
          <w:p w14:paraId="5A18A581"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046" w:type="dxa"/>
            <w:vMerge/>
            <w:tcBorders>
              <w:left w:val="nil"/>
              <w:right w:val="single" w:sz="4" w:space="0" w:color="auto"/>
            </w:tcBorders>
            <w:shd w:val="clear" w:color="auto" w:fill="auto"/>
            <w:vAlign w:val="center"/>
          </w:tcPr>
          <w:p w14:paraId="7E922C5D"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327" w:type="dxa"/>
            <w:vMerge/>
            <w:tcBorders>
              <w:left w:val="nil"/>
              <w:right w:val="single" w:sz="8" w:space="0" w:color="auto"/>
            </w:tcBorders>
            <w:shd w:val="clear" w:color="auto" w:fill="auto"/>
            <w:vAlign w:val="center"/>
          </w:tcPr>
          <w:p w14:paraId="48BCD83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r>
      <w:tr w:rsidR="00FD3EBF" w:rsidRPr="00806219" w14:paraId="4F59A348" w14:textId="77777777" w:rsidTr="009C4140">
        <w:trPr>
          <w:trHeight w:val="238"/>
          <w:jc w:val="center"/>
        </w:trPr>
        <w:tc>
          <w:tcPr>
            <w:tcW w:w="193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6911FA09" w14:textId="6A19E391" w:rsidR="00FD3EBF" w:rsidRPr="00806219" w:rsidRDefault="00FD3EBF" w:rsidP="00CE6D44">
            <w:pPr>
              <w:ind w:right="170"/>
              <w:rPr>
                <w:rFonts w:ascii="Century Gothic" w:eastAsia="Times New Roman" w:hAnsi="Century Gothic" w:cs="Arial"/>
                <w:color w:val="000000"/>
                <w:sz w:val="20"/>
                <w:szCs w:val="16"/>
                <w:lang w:eastAsia="es-ES_tradnl"/>
              </w:rPr>
            </w:pPr>
            <w:r w:rsidRPr="00806219">
              <w:rPr>
                <w:rFonts w:ascii="Century Gothic" w:eastAsia="Times New Roman" w:hAnsi="Century Gothic" w:cs="Arial"/>
                <w:color w:val="000000"/>
                <w:sz w:val="20"/>
                <w:szCs w:val="16"/>
                <w:lang w:eastAsia="es-ES_tradnl"/>
              </w:rPr>
              <w:t>Probabilidad</w:t>
            </w:r>
          </w:p>
        </w:tc>
        <w:tc>
          <w:tcPr>
            <w:tcW w:w="2386" w:type="dxa"/>
            <w:vMerge/>
            <w:tcBorders>
              <w:left w:val="single" w:sz="4" w:space="0" w:color="auto"/>
              <w:bottom w:val="single" w:sz="4" w:space="0" w:color="auto"/>
              <w:right w:val="single" w:sz="4" w:space="0" w:color="auto"/>
            </w:tcBorders>
            <w:shd w:val="clear" w:color="auto" w:fill="auto"/>
            <w:vAlign w:val="center"/>
          </w:tcPr>
          <w:p w14:paraId="71B2124B"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046" w:type="dxa"/>
            <w:vMerge/>
            <w:tcBorders>
              <w:left w:val="nil"/>
              <w:bottom w:val="single" w:sz="4" w:space="0" w:color="auto"/>
              <w:right w:val="single" w:sz="4" w:space="0" w:color="auto"/>
            </w:tcBorders>
            <w:shd w:val="clear" w:color="auto" w:fill="auto"/>
            <w:vAlign w:val="center"/>
          </w:tcPr>
          <w:p w14:paraId="5774BE15"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c>
          <w:tcPr>
            <w:tcW w:w="2327" w:type="dxa"/>
            <w:vMerge/>
            <w:tcBorders>
              <w:left w:val="nil"/>
              <w:bottom w:val="single" w:sz="4" w:space="0" w:color="auto"/>
              <w:right w:val="single" w:sz="8" w:space="0" w:color="auto"/>
            </w:tcBorders>
            <w:shd w:val="clear" w:color="auto" w:fill="auto"/>
            <w:vAlign w:val="center"/>
          </w:tcPr>
          <w:p w14:paraId="34AD08C4" w14:textId="77777777" w:rsidR="00FD3EBF" w:rsidRPr="00806219" w:rsidRDefault="00FD3EBF" w:rsidP="00CE6D44">
            <w:pPr>
              <w:ind w:right="170"/>
              <w:jc w:val="center"/>
              <w:rPr>
                <w:rFonts w:ascii="Century Gothic" w:eastAsia="Times New Roman" w:hAnsi="Century Gothic" w:cs="Arial"/>
                <w:bCs/>
                <w:sz w:val="20"/>
                <w:szCs w:val="20"/>
                <w:lang w:eastAsia="es-ES_tradnl"/>
              </w:rPr>
            </w:pPr>
          </w:p>
        </w:tc>
      </w:tr>
      <w:tr w:rsidR="00FD3EBF" w:rsidRPr="00806219" w14:paraId="54256397" w14:textId="77777777" w:rsidTr="009C4140">
        <w:trPr>
          <w:trHeight w:val="726"/>
          <w:jc w:val="center"/>
        </w:trPr>
        <w:tc>
          <w:tcPr>
            <w:tcW w:w="19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38754E"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BAJA (3)</w:t>
            </w:r>
          </w:p>
        </w:tc>
        <w:tc>
          <w:tcPr>
            <w:tcW w:w="2386" w:type="dxa"/>
            <w:tcBorders>
              <w:top w:val="nil"/>
              <w:left w:val="nil"/>
              <w:bottom w:val="single" w:sz="4" w:space="0" w:color="auto"/>
              <w:right w:val="single" w:sz="4" w:space="0" w:color="auto"/>
            </w:tcBorders>
            <w:shd w:val="clear" w:color="000000" w:fill="00DE64"/>
            <w:vAlign w:val="center"/>
            <w:hideMark/>
          </w:tcPr>
          <w:p w14:paraId="0EF8EB8F"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046" w:type="dxa"/>
            <w:tcBorders>
              <w:top w:val="nil"/>
              <w:left w:val="nil"/>
              <w:bottom w:val="single" w:sz="4" w:space="0" w:color="auto"/>
              <w:right w:val="single" w:sz="4" w:space="0" w:color="auto"/>
            </w:tcBorders>
            <w:shd w:val="clear" w:color="000000" w:fill="00DE64"/>
            <w:vAlign w:val="center"/>
            <w:hideMark/>
          </w:tcPr>
          <w:p w14:paraId="7E718597"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327" w:type="dxa"/>
            <w:tcBorders>
              <w:top w:val="nil"/>
              <w:left w:val="nil"/>
              <w:bottom w:val="single" w:sz="4" w:space="0" w:color="auto"/>
              <w:right w:val="single" w:sz="8" w:space="0" w:color="auto"/>
            </w:tcBorders>
            <w:shd w:val="clear" w:color="000000" w:fill="336699"/>
            <w:vAlign w:val="center"/>
            <w:hideMark/>
          </w:tcPr>
          <w:p w14:paraId="641EFE58"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r>
      <w:tr w:rsidR="00FD3EBF" w:rsidRPr="00806219" w14:paraId="4B0731A3" w14:textId="77777777" w:rsidTr="009C4140">
        <w:trPr>
          <w:trHeight w:val="726"/>
          <w:jc w:val="center"/>
        </w:trPr>
        <w:tc>
          <w:tcPr>
            <w:tcW w:w="1939" w:type="dxa"/>
            <w:tcBorders>
              <w:top w:val="nil"/>
              <w:left w:val="single" w:sz="8" w:space="0" w:color="auto"/>
              <w:bottom w:val="single" w:sz="4" w:space="0" w:color="auto"/>
              <w:right w:val="single" w:sz="4" w:space="0" w:color="auto"/>
            </w:tcBorders>
            <w:shd w:val="clear" w:color="auto" w:fill="auto"/>
            <w:noWrap/>
            <w:vAlign w:val="center"/>
            <w:hideMark/>
          </w:tcPr>
          <w:p w14:paraId="44B23EA9"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MEDIA (5)</w:t>
            </w:r>
          </w:p>
        </w:tc>
        <w:tc>
          <w:tcPr>
            <w:tcW w:w="2386" w:type="dxa"/>
            <w:tcBorders>
              <w:top w:val="nil"/>
              <w:left w:val="nil"/>
              <w:bottom w:val="single" w:sz="4" w:space="0" w:color="auto"/>
              <w:right w:val="single" w:sz="4" w:space="0" w:color="auto"/>
            </w:tcBorders>
            <w:shd w:val="clear" w:color="000000" w:fill="00DE64"/>
            <w:vAlign w:val="center"/>
            <w:hideMark/>
          </w:tcPr>
          <w:p w14:paraId="051AC4EC"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12 a 20</w:t>
            </w:r>
            <w:r w:rsidRPr="00806219">
              <w:rPr>
                <w:rFonts w:ascii="Century Gothic" w:eastAsia="Times New Roman" w:hAnsi="Century Gothic" w:cs="Arial"/>
                <w:color w:val="FFFFFF"/>
                <w:sz w:val="20"/>
                <w:szCs w:val="20"/>
                <w:lang w:eastAsia="es-ES_tradnl"/>
              </w:rPr>
              <w:br/>
              <w:t>Riesgo Bajo</w:t>
            </w:r>
          </w:p>
        </w:tc>
        <w:tc>
          <w:tcPr>
            <w:tcW w:w="2046" w:type="dxa"/>
            <w:tcBorders>
              <w:top w:val="nil"/>
              <w:left w:val="nil"/>
              <w:bottom w:val="single" w:sz="4" w:space="0" w:color="auto"/>
              <w:right w:val="single" w:sz="4" w:space="0" w:color="auto"/>
            </w:tcBorders>
            <w:shd w:val="clear" w:color="000000" w:fill="336699"/>
            <w:vAlign w:val="center"/>
            <w:hideMark/>
          </w:tcPr>
          <w:p w14:paraId="6F0137F2"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c>
          <w:tcPr>
            <w:tcW w:w="2327" w:type="dxa"/>
            <w:tcBorders>
              <w:top w:val="nil"/>
              <w:left w:val="nil"/>
              <w:bottom w:val="single" w:sz="4" w:space="0" w:color="auto"/>
              <w:right w:val="single" w:sz="8" w:space="0" w:color="auto"/>
            </w:tcBorders>
            <w:shd w:val="clear" w:color="000000" w:fill="FCF305"/>
            <w:vAlign w:val="center"/>
            <w:hideMark/>
          </w:tcPr>
          <w:p w14:paraId="1CCC312F"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40 a 54</w:t>
            </w:r>
            <w:r w:rsidRPr="00806219">
              <w:rPr>
                <w:rFonts w:ascii="Century Gothic" w:eastAsia="Times New Roman" w:hAnsi="Century Gothic" w:cs="Arial"/>
                <w:sz w:val="20"/>
                <w:szCs w:val="20"/>
                <w:lang w:eastAsia="es-ES_tradnl"/>
              </w:rPr>
              <w:br/>
              <w:t>Riesgo Importante</w:t>
            </w:r>
          </w:p>
        </w:tc>
      </w:tr>
      <w:tr w:rsidR="00FD3EBF" w:rsidRPr="00806219" w14:paraId="3298AE16" w14:textId="77777777" w:rsidTr="009C4140">
        <w:trPr>
          <w:trHeight w:val="726"/>
          <w:jc w:val="center"/>
        </w:trPr>
        <w:tc>
          <w:tcPr>
            <w:tcW w:w="1939" w:type="dxa"/>
            <w:tcBorders>
              <w:top w:val="nil"/>
              <w:left w:val="single" w:sz="8" w:space="0" w:color="auto"/>
              <w:bottom w:val="single" w:sz="8" w:space="0" w:color="auto"/>
              <w:right w:val="single" w:sz="4" w:space="0" w:color="auto"/>
            </w:tcBorders>
            <w:shd w:val="clear" w:color="auto" w:fill="auto"/>
            <w:noWrap/>
            <w:vAlign w:val="center"/>
            <w:hideMark/>
          </w:tcPr>
          <w:p w14:paraId="45A8BDC2" w14:textId="77777777" w:rsidR="00FD3EBF" w:rsidRPr="00806219" w:rsidRDefault="00FD3EBF" w:rsidP="00CE6D44">
            <w:pPr>
              <w:ind w:right="170"/>
              <w:jc w:val="center"/>
              <w:rPr>
                <w:rFonts w:ascii="Century Gothic" w:eastAsia="Times New Roman" w:hAnsi="Century Gothic" w:cs="Arial"/>
                <w:bCs/>
                <w:sz w:val="20"/>
                <w:szCs w:val="20"/>
                <w:lang w:eastAsia="es-ES_tradnl"/>
              </w:rPr>
            </w:pPr>
            <w:r w:rsidRPr="00806219">
              <w:rPr>
                <w:rFonts w:ascii="Century Gothic" w:eastAsia="Times New Roman" w:hAnsi="Century Gothic" w:cs="Arial"/>
                <w:bCs/>
                <w:sz w:val="20"/>
                <w:szCs w:val="20"/>
                <w:lang w:eastAsia="es-ES_tradnl"/>
              </w:rPr>
              <w:t>ALTA (9)</w:t>
            </w:r>
          </w:p>
        </w:tc>
        <w:tc>
          <w:tcPr>
            <w:tcW w:w="2386" w:type="dxa"/>
            <w:tcBorders>
              <w:top w:val="nil"/>
              <w:left w:val="nil"/>
              <w:bottom w:val="single" w:sz="8" w:space="0" w:color="auto"/>
              <w:right w:val="single" w:sz="4" w:space="0" w:color="auto"/>
            </w:tcBorders>
            <w:shd w:val="clear" w:color="000000" w:fill="336699"/>
            <w:vAlign w:val="center"/>
            <w:hideMark/>
          </w:tcPr>
          <w:p w14:paraId="7584A6B2" w14:textId="77777777" w:rsidR="00FD3EBF" w:rsidRPr="00806219" w:rsidRDefault="00FD3EBF" w:rsidP="00CE6D44">
            <w:pPr>
              <w:ind w:right="170"/>
              <w:jc w:val="center"/>
              <w:rPr>
                <w:rFonts w:ascii="Century Gothic" w:eastAsia="Times New Roman" w:hAnsi="Century Gothic" w:cs="Arial"/>
                <w:color w:val="FFFFFF"/>
                <w:sz w:val="20"/>
                <w:szCs w:val="20"/>
                <w:lang w:eastAsia="es-ES_tradnl"/>
              </w:rPr>
            </w:pPr>
            <w:r w:rsidRPr="00806219">
              <w:rPr>
                <w:rFonts w:ascii="Century Gothic" w:eastAsia="Times New Roman" w:hAnsi="Century Gothic" w:cs="Arial"/>
                <w:color w:val="FFFFFF"/>
                <w:sz w:val="20"/>
                <w:szCs w:val="20"/>
                <w:lang w:eastAsia="es-ES_tradnl"/>
              </w:rPr>
              <w:t>24 a 36</w:t>
            </w:r>
            <w:r w:rsidRPr="00806219">
              <w:rPr>
                <w:rFonts w:ascii="Century Gothic" w:eastAsia="Times New Roman" w:hAnsi="Century Gothic" w:cs="Arial"/>
                <w:color w:val="FFFFFF"/>
                <w:sz w:val="20"/>
                <w:szCs w:val="20"/>
                <w:lang w:eastAsia="es-ES_tradnl"/>
              </w:rPr>
              <w:br/>
              <w:t>Riesgo Moderado</w:t>
            </w:r>
          </w:p>
        </w:tc>
        <w:tc>
          <w:tcPr>
            <w:tcW w:w="2046" w:type="dxa"/>
            <w:tcBorders>
              <w:top w:val="nil"/>
              <w:left w:val="nil"/>
              <w:bottom w:val="single" w:sz="8" w:space="0" w:color="auto"/>
              <w:right w:val="single" w:sz="4" w:space="0" w:color="auto"/>
            </w:tcBorders>
            <w:shd w:val="clear" w:color="000000" w:fill="FCF305"/>
            <w:vAlign w:val="center"/>
            <w:hideMark/>
          </w:tcPr>
          <w:p w14:paraId="7CFBF817"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40 a 54</w:t>
            </w:r>
            <w:r w:rsidRPr="00806219">
              <w:rPr>
                <w:rFonts w:ascii="Century Gothic" w:eastAsia="Times New Roman" w:hAnsi="Century Gothic" w:cs="Arial"/>
                <w:sz w:val="20"/>
                <w:szCs w:val="20"/>
                <w:lang w:eastAsia="es-ES_tradnl"/>
              </w:rPr>
              <w:br/>
              <w:t>Riesgo Importante</w:t>
            </w:r>
          </w:p>
        </w:tc>
        <w:tc>
          <w:tcPr>
            <w:tcW w:w="2327" w:type="dxa"/>
            <w:tcBorders>
              <w:top w:val="nil"/>
              <w:left w:val="nil"/>
              <w:bottom w:val="single" w:sz="8" w:space="0" w:color="auto"/>
              <w:right w:val="single" w:sz="8" w:space="0" w:color="auto"/>
            </w:tcBorders>
            <w:shd w:val="clear" w:color="000000" w:fill="DD0806"/>
            <w:vAlign w:val="center"/>
            <w:hideMark/>
          </w:tcPr>
          <w:p w14:paraId="69698D41" w14:textId="77777777" w:rsidR="00FD3EBF" w:rsidRPr="00806219" w:rsidRDefault="00FD3EBF" w:rsidP="00CE6D44">
            <w:pPr>
              <w:ind w:right="170"/>
              <w:jc w:val="center"/>
              <w:rPr>
                <w:rFonts w:ascii="Century Gothic" w:eastAsia="Times New Roman" w:hAnsi="Century Gothic" w:cs="Arial"/>
                <w:sz w:val="20"/>
                <w:szCs w:val="20"/>
                <w:lang w:eastAsia="es-ES_tradnl"/>
              </w:rPr>
            </w:pPr>
            <w:r w:rsidRPr="00806219">
              <w:rPr>
                <w:rFonts w:ascii="Century Gothic" w:eastAsia="Times New Roman" w:hAnsi="Century Gothic" w:cs="Arial"/>
                <w:sz w:val="20"/>
                <w:szCs w:val="20"/>
                <w:lang w:eastAsia="es-ES_tradnl"/>
              </w:rPr>
              <w:t>60 a 72</w:t>
            </w:r>
            <w:r w:rsidRPr="00806219">
              <w:rPr>
                <w:rFonts w:ascii="Century Gothic" w:eastAsia="Times New Roman" w:hAnsi="Century Gothic" w:cs="Arial"/>
                <w:sz w:val="20"/>
                <w:szCs w:val="20"/>
                <w:lang w:eastAsia="es-ES_tradnl"/>
              </w:rPr>
              <w:br/>
              <w:t>Riesgo Crítico</w:t>
            </w:r>
          </w:p>
        </w:tc>
      </w:tr>
    </w:tbl>
    <w:p w14:paraId="62A76DEE" w14:textId="77777777" w:rsidR="001B3C1E" w:rsidRPr="00806219" w:rsidRDefault="001B3C1E" w:rsidP="00CE6D44">
      <w:pPr>
        <w:ind w:right="170"/>
        <w:jc w:val="both"/>
        <w:rPr>
          <w:rFonts w:ascii="Century Gothic" w:hAnsi="Century Gothic"/>
          <w:sz w:val="22"/>
          <w:szCs w:val="22"/>
        </w:rPr>
      </w:pPr>
    </w:p>
    <w:p w14:paraId="4C311F79" w14:textId="77777777" w:rsidR="001B3C1E" w:rsidRPr="00806219" w:rsidRDefault="001B3C1E" w:rsidP="00CE6D44">
      <w:pPr>
        <w:ind w:right="170"/>
        <w:jc w:val="both"/>
        <w:rPr>
          <w:rFonts w:ascii="Century Gothic" w:hAnsi="Century Gothic"/>
          <w:sz w:val="22"/>
          <w:szCs w:val="22"/>
        </w:rPr>
      </w:pPr>
    </w:p>
    <w:p w14:paraId="04FA4D65" w14:textId="3D72E95C"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Los niveles de riesgos indicados en el cuadro anterior determinan:</w:t>
      </w:r>
    </w:p>
    <w:p w14:paraId="406D1A40" w14:textId="61AC094A"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lastRenderedPageBreak/>
        <w:t>La mejora de los controles existentes.</w:t>
      </w:r>
    </w:p>
    <w:p w14:paraId="3494E437" w14:textId="1FED5618"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t>La implantación de nuevos controles.</w:t>
      </w:r>
    </w:p>
    <w:p w14:paraId="559E33B7" w14:textId="6F0C9402" w:rsidR="00E3582A" w:rsidRPr="00806219" w:rsidRDefault="00E3582A" w:rsidP="000E3DC2">
      <w:pPr>
        <w:pStyle w:val="Prrafodelista"/>
        <w:numPr>
          <w:ilvl w:val="0"/>
          <w:numId w:val="26"/>
        </w:numPr>
        <w:ind w:right="170"/>
        <w:jc w:val="both"/>
        <w:rPr>
          <w:rFonts w:ascii="Century Gothic" w:hAnsi="Century Gothic"/>
          <w:sz w:val="20"/>
          <w:szCs w:val="20"/>
        </w:rPr>
      </w:pPr>
      <w:r w:rsidRPr="00806219">
        <w:rPr>
          <w:rFonts w:ascii="Century Gothic" w:hAnsi="Century Gothic"/>
          <w:sz w:val="20"/>
          <w:szCs w:val="20"/>
        </w:rPr>
        <w:t>El calendario de las acciones.</w:t>
      </w:r>
    </w:p>
    <w:p w14:paraId="366CA7B7" w14:textId="77777777" w:rsidR="00E3582A" w:rsidRPr="00806219" w:rsidRDefault="00E3582A" w:rsidP="00CE6D44">
      <w:pPr>
        <w:ind w:left="360" w:right="170"/>
        <w:jc w:val="both"/>
        <w:rPr>
          <w:rFonts w:ascii="Century Gothic" w:hAnsi="Century Gothic"/>
          <w:sz w:val="20"/>
          <w:szCs w:val="20"/>
        </w:rPr>
      </w:pPr>
    </w:p>
    <w:p w14:paraId="016AF3A5" w14:textId="19E47E27"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La </w:t>
      </w:r>
      <w:r w:rsidR="009E52B6" w:rsidRPr="00806219">
        <w:rPr>
          <w:rFonts w:ascii="Century Gothic" w:hAnsi="Century Gothic"/>
          <w:sz w:val="20"/>
          <w:szCs w:val="20"/>
        </w:rPr>
        <w:t>evaluación de riesgos queda documentada en el </w:t>
      </w:r>
      <w:r w:rsidR="00B3622B" w:rsidRPr="00B3622B">
        <w:rPr>
          <w:rFonts w:ascii="Century Gothic" w:hAnsi="Century Gothic"/>
          <w:b/>
          <w:sz w:val="20"/>
          <w:szCs w:val="22"/>
          <w:lang w:val="es-ES"/>
        </w:rPr>
        <w:t>Registro de Peligros y Evaluación de Riesgos</w:t>
      </w:r>
      <w:r w:rsidR="00B3622B">
        <w:rPr>
          <w:rFonts w:ascii="Century Gothic" w:hAnsi="Century Gothic"/>
          <w:sz w:val="18"/>
          <w:szCs w:val="20"/>
          <w:lang w:val="es-ES"/>
        </w:rPr>
        <w:t>,</w:t>
      </w:r>
      <w:r w:rsidRPr="00806219">
        <w:rPr>
          <w:rFonts w:ascii="Century Gothic" w:hAnsi="Century Gothic"/>
          <w:sz w:val="20"/>
          <w:szCs w:val="20"/>
        </w:rPr>
        <w:t xml:space="preserve"> debiendo reflejarse, para cada puesto de trabajo cuya evaluación ponga de manifiesto la necesidad de tomar una medida preventiva.</w:t>
      </w:r>
    </w:p>
    <w:p w14:paraId="56D5C693" w14:textId="77777777" w:rsidR="00E3582A" w:rsidRPr="00806219" w:rsidRDefault="00E3582A" w:rsidP="00CE6D44">
      <w:pPr>
        <w:ind w:right="170"/>
        <w:jc w:val="both"/>
        <w:rPr>
          <w:rFonts w:ascii="Century Gothic" w:hAnsi="Century Gothic"/>
          <w:sz w:val="20"/>
          <w:szCs w:val="20"/>
        </w:rPr>
      </w:pPr>
    </w:p>
    <w:p w14:paraId="630AA724" w14:textId="77777777" w:rsidR="005F150E" w:rsidRPr="00806219" w:rsidRDefault="005F150E" w:rsidP="00CE6D44">
      <w:pPr>
        <w:ind w:right="170"/>
        <w:jc w:val="both"/>
        <w:rPr>
          <w:rFonts w:ascii="Century Gothic" w:hAnsi="Century Gothic"/>
          <w:sz w:val="20"/>
          <w:szCs w:val="20"/>
        </w:rPr>
      </w:pPr>
    </w:p>
    <w:p w14:paraId="622FCC51" w14:textId="59FDA2EC" w:rsidR="00E3582A" w:rsidRPr="00806219" w:rsidRDefault="00E3582A" w:rsidP="000E3DC2">
      <w:pPr>
        <w:spacing w:before="60" w:after="60"/>
        <w:ind w:left="170" w:right="170"/>
        <w:jc w:val="both"/>
        <w:outlineLvl w:val="0"/>
        <w:rPr>
          <w:rFonts w:ascii="Century Gothic" w:hAnsi="Century Gothic"/>
          <w:b/>
          <w:sz w:val="22"/>
          <w:szCs w:val="20"/>
        </w:rPr>
      </w:pPr>
      <w:r w:rsidRPr="00806219">
        <w:rPr>
          <w:rFonts w:ascii="Century Gothic" w:hAnsi="Century Gothic"/>
          <w:b/>
          <w:sz w:val="22"/>
          <w:szCs w:val="20"/>
        </w:rPr>
        <w:t>3.3 Revisión de la Identificación de Peligros y Evaluación de Riesgos para la SST</w:t>
      </w:r>
    </w:p>
    <w:p w14:paraId="7260280D" w14:textId="77777777" w:rsidR="00E3582A" w:rsidRPr="00806219" w:rsidRDefault="00E3582A" w:rsidP="00CE6D44">
      <w:pPr>
        <w:ind w:right="170"/>
        <w:jc w:val="both"/>
        <w:rPr>
          <w:rFonts w:ascii="Century Gothic" w:hAnsi="Century Gothic"/>
          <w:sz w:val="20"/>
          <w:szCs w:val="20"/>
        </w:rPr>
      </w:pPr>
    </w:p>
    <w:p w14:paraId="6DED5F46" w14:textId="7CFA7D86"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 xml:space="preserve">La organización identificará los peligros para la SST y evaluará los riesgos para la SST asociados a los cambios que se produzcan, el sistema de gestión de la SST, o sus actividades, antes de la incorporación de dichos cambios </w:t>
      </w:r>
      <w:r w:rsidR="00CE6D44" w:rsidRPr="00806219">
        <w:rPr>
          <w:rFonts w:ascii="Century Gothic" w:hAnsi="Century Gothic"/>
          <w:sz w:val="20"/>
          <w:szCs w:val="20"/>
        </w:rPr>
        <w:t>(</w:t>
      </w:r>
      <w:r w:rsidRPr="00806219">
        <w:rPr>
          <w:rFonts w:ascii="Century Gothic" w:hAnsi="Century Gothic"/>
          <w:sz w:val="20"/>
          <w:szCs w:val="20"/>
        </w:rPr>
        <w:t>si el Servicio de Prevención es Ajeno el responsable de la SST comunicará dichos cambios para el estudio de los peligros y riesgos asociados a estos</w:t>
      </w:r>
      <w:r w:rsidR="00CE6D44" w:rsidRPr="00806219">
        <w:rPr>
          <w:rFonts w:ascii="Century Gothic" w:hAnsi="Century Gothic"/>
          <w:sz w:val="20"/>
          <w:szCs w:val="20"/>
        </w:rPr>
        <w:t>)</w:t>
      </w:r>
      <w:r w:rsidRPr="00806219">
        <w:rPr>
          <w:rFonts w:ascii="Century Gothic" w:hAnsi="Century Gothic"/>
          <w:sz w:val="20"/>
          <w:szCs w:val="20"/>
        </w:rPr>
        <w:t>.</w:t>
      </w:r>
    </w:p>
    <w:p w14:paraId="77BA5CE0" w14:textId="77777777" w:rsidR="00E3582A" w:rsidRPr="00806219" w:rsidRDefault="00E3582A" w:rsidP="00CE6D44">
      <w:pPr>
        <w:ind w:left="340" w:right="170"/>
        <w:jc w:val="both"/>
        <w:rPr>
          <w:rFonts w:ascii="Century Gothic" w:hAnsi="Century Gothic"/>
          <w:sz w:val="20"/>
          <w:szCs w:val="20"/>
        </w:rPr>
      </w:pPr>
    </w:p>
    <w:p w14:paraId="4389FD94" w14:textId="6A470966" w:rsidR="00E3582A" w:rsidRPr="00806219" w:rsidRDefault="00E3582A" w:rsidP="000E3DC2">
      <w:pPr>
        <w:ind w:left="567" w:right="170"/>
        <w:jc w:val="both"/>
        <w:rPr>
          <w:rFonts w:ascii="Century Gothic" w:hAnsi="Century Gothic"/>
          <w:sz w:val="20"/>
          <w:szCs w:val="20"/>
        </w:rPr>
      </w:pPr>
      <w:r w:rsidRPr="00806219">
        <w:rPr>
          <w:rFonts w:ascii="Century Gothic" w:hAnsi="Century Gothic"/>
          <w:sz w:val="20"/>
          <w:szCs w:val="20"/>
        </w:rPr>
        <w:t xml:space="preserve">Una vez realizada la evaluación de riesgos, será revisada por </w:t>
      </w:r>
      <w:r w:rsidR="009E52B6" w:rsidRPr="00806219">
        <w:rPr>
          <w:rFonts w:ascii="Century Gothic" w:hAnsi="Century Gothic"/>
          <w:sz w:val="20"/>
          <w:szCs w:val="20"/>
        </w:rPr>
        <w:t>el</w:t>
      </w:r>
      <w:r w:rsidRPr="00806219">
        <w:rPr>
          <w:rFonts w:ascii="Century Gothic" w:hAnsi="Century Gothic"/>
          <w:sz w:val="20"/>
          <w:szCs w:val="20"/>
        </w:rPr>
        <w:t xml:space="preserve"> Responsable de la SST cuando cualquier puesto de trabajo esté afectado por:</w:t>
      </w:r>
    </w:p>
    <w:p w14:paraId="28CF30BB" w14:textId="77777777" w:rsidR="00E3582A" w:rsidRPr="00806219" w:rsidRDefault="00E3582A" w:rsidP="00CE6D44">
      <w:pPr>
        <w:ind w:left="340" w:right="170"/>
        <w:jc w:val="both"/>
        <w:rPr>
          <w:rFonts w:ascii="Century Gothic" w:hAnsi="Century Gothic"/>
          <w:sz w:val="20"/>
          <w:szCs w:val="20"/>
        </w:rPr>
      </w:pPr>
    </w:p>
    <w:p w14:paraId="0BAB9505" w14:textId="35ADEA35" w:rsidR="00E3582A" w:rsidRPr="00806219" w:rsidRDefault="009E52B6"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La elección de equipos de trabajo, sustancias o preparados químicos, la introducción de nuevas</w:t>
      </w:r>
      <w:r w:rsidR="00E3582A" w:rsidRPr="00806219">
        <w:rPr>
          <w:rFonts w:ascii="Century Gothic" w:hAnsi="Century Gothic"/>
          <w:sz w:val="20"/>
          <w:szCs w:val="20"/>
        </w:rPr>
        <w:t xml:space="preserve"> tecnologías, la modificación en el acondicionamiento de los lugares de trabajo.</w:t>
      </w:r>
    </w:p>
    <w:p w14:paraId="50808EBF" w14:textId="264C8A23" w:rsidR="00E3582A" w:rsidRPr="00806219" w:rsidRDefault="00E3582A"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El cambio en las condiciones de trabajo.</w:t>
      </w:r>
    </w:p>
    <w:p w14:paraId="2F8D3E64" w14:textId="615C2B7E" w:rsidR="00E3582A" w:rsidRPr="00806219" w:rsidRDefault="00E3582A" w:rsidP="000E3DC2">
      <w:pPr>
        <w:pStyle w:val="Prrafodelista"/>
        <w:numPr>
          <w:ilvl w:val="0"/>
          <w:numId w:val="28"/>
        </w:numPr>
        <w:ind w:right="170"/>
        <w:jc w:val="both"/>
        <w:rPr>
          <w:rFonts w:ascii="Century Gothic" w:hAnsi="Century Gothic"/>
          <w:sz w:val="20"/>
          <w:szCs w:val="20"/>
        </w:rPr>
      </w:pPr>
      <w:r w:rsidRPr="00806219">
        <w:rPr>
          <w:rFonts w:ascii="Century Gothic" w:hAnsi="Century Gothic"/>
          <w:sz w:val="20"/>
          <w:szCs w:val="20"/>
        </w:rPr>
        <w:t>La incorporación de un trabajador o trabajadora cuyas características personales o estado biológico conocido le hagan especialmente sensible a las condiciones del puesto.</w:t>
      </w:r>
    </w:p>
    <w:p w14:paraId="712E1ECF" w14:textId="77777777" w:rsidR="00E3582A" w:rsidRPr="00806219" w:rsidRDefault="00E3582A" w:rsidP="00CE6D44">
      <w:pPr>
        <w:ind w:left="700" w:right="170"/>
        <w:jc w:val="both"/>
        <w:rPr>
          <w:rFonts w:ascii="Century Gothic" w:hAnsi="Century Gothic"/>
          <w:sz w:val="20"/>
          <w:szCs w:val="20"/>
        </w:rPr>
      </w:pPr>
    </w:p>
    <w:p w14:paraId="3B983129" w14:textId="590A1CAE" w:rsidR="00E3582A" w:rsidRPr="00806219" w:rsidRDefault="009C4140" w:rsidP="000E3DC2">
      <w:pPr>
        <w:ind w:left="567" w:right="170"/>
        <w:rPr>
          <w:rFonts w:ascii="Century Gothic" w:hAnsi="Century Gothic"/>
          <w:sz w:val="20"/>
          <w:szCs w:val="20"/>
        </w:rPr>
      </w:pPr>
      <w:r w:rsidRPr="00806219">
        <w:rPr>
          <w:rFonts w:ascii="Century Gothic" w:hAnsi="Century Gothic"/>
          <w:sz w:val="20"/>
          <w:szCs w:val="20"/>
        </w:rPr>
        <w:t>S</w:t>
      </w:r>
      <w:r w:rsidR="009E52B6" w:rsidRPr="00806219">
        <w:rPr>
          <w:rFonts w:ascii="Century Gothic" w:hAnsi="Century Gothic"/>
          <w:sz w:val="20"/>
          <w:szCs w:val="20"/>
        </w:rPr>
        <w:t>e procederá a una actualización de la identificación de peligros y evaluación de riesgos laborales</w:t>
      </w:r>
      <w:r w:rsidR="00E3582A" w:rsidRPr="00806219">
        <w:rPr>
          <w:rFonts w:ascii="Century Gothic" w:hAnsi="Century Gothic"/>
          <w:sz w:val="20"/>
          <w:szCs w:val="20"/>
        </w:rPr>
        <w:t xml:space="preserve"> cuando:</w:t>
      </w:r>
    </w:p>
    <w:p w14:paraId="5C4A64D0" w14:textId="77777777" w:rsidR="00E3582A" w:rsidRPr="00806219" w:rsidRDefault="00E3582A" w:rsidP="00CE6D44">
      <w:pPr>
        <w:ind w:left="340" w:right="170"/>
        <w:jc w:val="both"/>
        <w:rPr>
          <w:rFonts w:ascii="Century Gothic" w:hAnsi="Century Gothic"/>
          <w:sz w:val="20"/>
          <w:szCs w:val="20"/>
        </w:rPr>
      </w:pPr>
    </w:p>
    <w:p w14:paraId="7BCB80DD" w14:textId="5E6C91B0"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Lo determine una disposición específica.</w:t>
      </w:r>
    </w:p>
    <w:p w14:paraId="491BAA07" w14:textId="061DED26"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Lo determine un procedimiento del Sistema de Gestión de la SST.</w:t>
      </w:r>
    </w:p>
    <w:p w14:paraId="45569F3E" w14:textId="451F86F9"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hayan producido daños a la salud.</w:t>
      </w:r>
    </w:p>
    <w:p w14:paraId="2727D90E" w14:textId="6589D2D3"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compruebe la ineficacia de las medidas preventivas adoptadas.</w:t>
      </w:r>
    </w:p>
    <w:p w14:paraId="3EBEA529" w14:textId="7369D6B8"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Se acuerde con los trabajadores y trabajadoras o sus representantes.</w:t>
      </w:r>
    </w:p>
    <w:p w14:paraId="2D0A774D" w14:textId="3E5F4A87" w:rsidR="00E3582A" w:rsidRPr="00806219" w:rsidRDefault="00E3582A" w:rsidP="009C4140">
      <w:pPr>
        <w:pStyle w:val="Prrafodelista"/>
        <w:numPr>
          <w:ilvl w:val="0"/>
          <w:numId w:val="23"/>
        </w:numPr>
        <w:ind w:right="170"/>
        <w:jc w:val="both"/>
        <w:rPr>
          <w:rFonts w:ascii="Century Gothic" w:hAnsi="Century Gothic"/>
          <w:sz w:val="20"/>
          <w:szCs w:val="20"/>
        </w:rPr>
      </w:pPr>
      <w:r w:rsidRPr="00806219">
        <w:rPr>
          <w:rFonts w:ascii="Century Gothic" w:hAnsi="Century Gothic"/>
          <w:sz w:val="20"/>
          <w:szCs w:val="20"/>
        </w:rPr>
        <w:t>Cambio o nueva legislación aplicable.</w:t>
      </w:r>
    </w:p>
    <w:p w14:paraId="6518512D" w14:textId="77777777" w:rsidR="008774DC" w:rsidRDefault="008774DC" w:rsidP="00CE6D44">
      <w:pPr>
        <w:ind w:right="170"/>
        <w:jc w:val="both"/>
        <w:rPr>
          <w:rFonts w:ascii="Century Gothic" w:hAnsi="Century Gothic"/>
          <w:sz w:val="22"/>
          <w:szCs w:val="22"/>
        </w:rPr>
      </w:pPr>
    </w:p>
    <w:p w14:paraId="6DC855C3" w14:textId="77777777" w:rsidR="00B3622B" w:rsidRPr="00806219" w:rsidRDefault="00B3622B" w:rsidP="00CE6D44">
      <w:pPr>
        <w:ind w:right="170"/>
        <w:jc w:val="both"/>
        <w:rPr>
          <w:rFonts w:ascii="Century Gothic" w:hAnsi="Century Gothic"/>
          <w:sz w:val="22"/>
          <w:szCs w:val="22"/>
        </w:rPr>
      </w:pPr>
    </w:p>
    <w:p w14:paraId="7A78269B" w14:textId="77777777" w:rsidR="008774DC" w:rsidRPr="00806219" w:rsidRDefault="008774DC" w:rsidP="000E3DC2">
      <w:pPr>
        <w:spacing w:before="60" w:after="60"/>
        <w:ind w:left="170" w:right="170"/>
        <w:jc w:val="both"/>
        <w:outlineLvl w:val="0"/>
        <w:rPr>
          <w:rFonts w:ascii="Century Gothic" w:hAnsi="Century Gothic"/>
          <w:b/>
          <w:sz w:val="22"/>
          <w:szCs w:val="22"/>
        </w:rPr>
      </w:pPr>
      <w:r w:rsidRPr="00806219">
        <w:rPr>
          <w:rFonts w:ascii="Century Gothic" w:hAnsi="Century Gothic"/>
          <w:b/>
          <w:sz w:val="22"/>
          <w:szCs w:val="22"/>
        </w:rPr>
        <w:t>3.4.  Determinación de Controles </w:t>
      </w:r>
    </w:p>
    <w:p w14:paraId="5D9579D0" w14:textId="77777777" w:rsidR="005F150E" w:rsidRPr="00806219" w:rsidRDefault="005F150E" w:rsidP="00CE6D44">
      <w:pPr>
        <w:ind w:right="170"/>
        <w:jc w:val="both"/>
        <w:rPr>
          <w:rFonts w:ascii="Century Gothic" w:hAnsi="Century Gothic"/>
          <w:b/>
          <w:sz w:val="22"/>
          <w:szCs w:val="22"/>
        </w:rPr>
      </w:pPr>
    </w:p>
    <w:p w14:paraId="2F7F44FC" w14:textId="312A3C00" w:rsidR="008774DC" w:rsidRPr="00806219" w:rsidRDefault="008774DC" w:rsidP="000E3DC2">
      <w:pPr>
        <w:spacing w:before="60" w:after="60"/>
        <w:ind w:left="567" w:right="170"/>
        <w:jc w:val="both"/>
        <w:rPr>
          <w:rFonts w:ascii="Century Gothic" w:hAnsi="Century Gothic"/>
          <w:sz w:val="20"/>
          <w:szCs w:val="22"/>
        </w:rPr>
      </w:pPr>
      <w:r w:rsidRPr="00806219">
        <w:rPr>
          <w:rFonts w:ascii="Century Gothic" w:hAnsi="Century Gothic"/>
          <w:sz w:val="20"/>
          <w:szCs w:val="22"/>
        </w:rPr>
        <w:t>En función </w:t>
      </w:r>
      <w:r w:rsidR="009E52B6" w:rsidRPr="00806219">
        <w:rPr>
          <w:rFonts w:ascii="Century Gothic" w:hAnsi="Century Gothic"/>
          <w:sz w:val="20"/>
          <w:szCs w:val="22"/>
        </w:rPr>
        <w:t>de la Evaluación realizada se deberán determinar los controles</w:t>
      </w:r>
      <w:r w:rsidRPr="00806219">
        <w:rPr>
          <w:rFonts w:ascii="Century Gothic" w:hAnsi="Century Gothic"/>
          <w:sz w:val="20"/>
          <w:szCs w:val="22"/>
        </w:rPr>
        <w:t xml:space="preserve">, </w:t>
      </w:r>
      <w:r w:rsidR="009E52B6" w:rsidRPr="00806219">
        <w:rPr>
          <w:rFonts w:ascii="Century Gothic" w:hAnsi="Century Gothic"/>
          <w:sz w:val="20"/>
          <w:szCs w:val="22"/>
        </w:rPr>
        <w:t>así como la urgencia con la que adoptar</w:t>
      </w:r>
      <w:r w:rsidRPr="00806219">
        <w:rPr>
          <w:rFonts w:ascii="Century Gothic" w:hAnsi="Century Gothic"/>
          <w:sz w:val="20"/>
          <w:szCs w:val="22"/>
        </w:rPr>
        <w:t xml:space="preserve"> las medidas de control, debiendo ser proporcionales al riesgo, atendiendo a la siguiente tabla:</w:t>
      </w:r>
    </w:p>
    <w:p w14:paraId="59616FFB" w14:textId="77777777" w:rsidR="00D20413" w:rsidRDefault="00D20413" w:rsidP="008774DC">
      <w:pPr>
        <w:jc w:val="both"/>
        <w:rPr>
          <w:rFonts w:ascii="Century Gothic" w:hAnsi="Century Gothic"/>
          <w:sz w:val="22"/>
          <w:szCs w:val="22"/>
        </w:rPr>
      </w:pPr>
    </w:p>
    <w:p w14:paraId="25A967C6" w14:textId="77777777" w:rsidR="00B337CD" w:rsidRDefault="00B337CD" w:rsidP="008774DC">
      <w:pPr>
        <w:jc w:val="both"/>
        <w:rPr>
          <w:rFonts w:ascii="Century Gothic" w:hAnsi="Century Gothic"/>
          <w:sz w:val="22"/>
          <w:szCs w:val="22"/>
        </w:rPr>
      </w:pPr>
    </w:p>
    <w:p w14:paraId="6EFED9B0" w14:textId="77777777" w:rsidR="00B337CD" w:rsidRDefault="00B337CD" w:rsidP="008774DC">
      <w:pPr>
        <w:jc w:val="both"/>
        <w:rPr>
          <w:rFonts w:ascii="Century Gothic" w:hAnsi="Century Gothic"/>
          <w:sz w:val="22"/>
          <w:szCs w:val="22"/>
        </w:rPr>
      </w:pPr>
    </w:p>
    <w:p w14:paraId="41F22F12" w14:textId="77777777" w:rsidR="00B337CD" w:rsidRDefault="00B337CD" w:rsidP="008774DC">
      <w:pPr>
        <w:jc w:val="both"/>
        <w:rPr>
          <w:rFonts w:ascii="Century Gothic" w:hAnsi="Century Gothic"/>
          <w:sz w:val="22"/>
          <w:szCs w:val="22"/>
        </w:rPr>
      </w:pPr>
    </w:p>
    <w:p w14:paraId="0304A261" w14:textId="77777777" w:rsidR="00B337CD" w:rsidRDefault="00B337CD" w:rsidP="008774DC">
      <w:pPr>
        <w:jc w:val="both"/>
        <w:rPr>
          <w:rFonts w:ascii="Century Gothic" w:hAnsi="Century Gothic"/>
          <w:sz w:val="22"/>
          <w:szCs w:val="22"/>
        </w:rPr>
      </w:pPr>
    </w:p>
    <w:p w14:paraId="63D618BC" w14:textId="77777777" w:rsidR="00B337CD" w:rsidRDefault="00B337CD" w:rsidP="008774DC">
      <w:pPr>
        <w:jc w:val="both"/>
        <w:rPr>
          <w:rFonts w:ascii="Century Gothic" w:hAnsi="Century Gothic"/>
          <w:sz w:val="22"/>
          <w:szCs w:val="22"/>
        </w:rPr>
      </w:pPr>
    </w:p>
    <w:p w14:paraId="277FD8AA" w14:textId="77777777" w:rsidR="00B337CD" w:rsidRPr="00806219" w:rsidRDefault="00B337CD" w:rsidP="008774DC">
      <w:pPr>
        <w:jc w:val="both"/>
        <w:rPr>
          <w:rFonts w:ascii="Century Gothic" w:hAnsi="Century Gothic"/>
          <w:sz w:val="22"/>
          <w:szCs w:val="22"/>
        </w:rPr>
      </w:pPr>
    </w:p>
    <w:tbl>
      <w:tblPr>
        <w:tblW w:w="9923" w:type="dxa"/>
        <w:jc w:val="right"/>
        <w:tblLayout w:type="fixed"/>
        <w:tblCellMar>
          <w:left w:w="70" w:type="dxa"/>
          <w:right w:w="70" w:type="dxa"/>
        </w:tblCellMar>
        <w:tblLook w:val="04A0" w:firstRow="1" w:lastRow="0" w:firstColumn="1" w:lastColumn="0" w:noHBand="0" w:noVBand="1"/>
      </w:tblPr>
      <w:tblGrid>
        <w:gridCol w:w="428"/>
        <w:gridCol w:w="283"/>
        <w:gridCol w:w="1269"/>
        <w:gridCol w:w="7"/>
        <w:gridCol w:w="6450"/>
        <w:gridCol w:w="1486"/>
      </w:tblGrid>
      <w:tr w:rsidR="00A340BC" w:rsidRPr="00806219" w14:paraId="1F499F4B" w14:textId="77777777" w:rsidTr="00D20413">
        <w:trPr>
          <w:trHeight w:val="292"/>
          <w:jc w:val="right"/>
        </w:trPr>
        <w:tc>
          <w:tcPr>
            <w:tcW w:w="428" w:type="dxa"/>
            <w:tcBorders>
              <w:top w:val="nil"/>
              <w:left w:val="nil"/>
              <w:bottom w:val="nil"/>
              <w:right w:val="nil"/>
            </w:tcBorders>
            <w:shd w:val="clear" w:color="auto" w:fill="auto"/>
            <w:noWrap/>
            <w:vAlign w:val="bottom"/>
            <w:hideMark/>
          </w:tcPr>
          <w:p w14:paraId="10C273E9" w14:textId="77777777" w:rsidR="00DA0CCD" w:rsidRPr="00806219" w:rsidRDefault="00DA0CCD" w:rsidP="00DA0CCD">
            <w:pPr>
              <w:rPr>
                <w:rFonts w:ascii="Century Gothic" w:hAnsi="Century Gothic" w:cs="Times New Roman"/>
                <w:sz w:val="18"/>
                <w:szCs w:val="20"/>
                <w:lang w:eastAsia="es-ES_tradnl"/>
              </w:rPr>
            </w:pPr>
          </w:p>
        </w:tc>
        <w:tc>
          <w:tcPr>
            <w:tcW w:w="283" w:type="dxa"/>
            <w:tcBorders>
              <w:top w:val="nil"/>
              <w:left w:val="nil"/>
              <w:bottom w:val="nil"/>
              <w:right w:val="nil"/>
            </w:tcBorders>
            <w:shd w:val="clear" w:color="auto" w:fill="auto"/>
            <w:noWrap/>
            <w:vAlign w:val="bottom"/>
            <w:hideMark/>
          </w:tcPr>
          <w:p w14:paraId="0EE567D2" w14:textId="77777777" w:rsidR="00DA0CCD" w:rsidRPr="00806219" w:rsidRDefault="00DA0CCD" w:rsidP="00DA0CCD">
            <w:pPr>
              <w:rPr>
                <w:rFonts w:ascii="Century Gothic" w:eastAsia="Times New Roman" w:hAnsi="Century Gothic" w:cs="Times New Roman"/>
                <w:sz w:val="18"/>
                <w:szCs w:val="20"/>
                <w:lang w:eastAsia="es-ES_tradnl"/>
              </w:rPr>
            </w:pPr>
          </w:p>
        </w:tc>
        <w:tc>
          <w:tcPr>
            <w:tcW w:w="1269" w:type="dxa"/>
            <w:tcBorders>
              <w:top w:val="nil"/>
              <w:left w:val="nil"/>
              <w:bottom w:val="nil"/>
              <w:right w:val="nil"/>
            </w:tcBorders>
            <w:shd w:val="clear" w:color="auto" w:fill="auto"/>
            <w:noWrap/>
            <w:vAlign w:val="bottom"/>
            <w:hideMark/>
          </w:tcPr>
          <w:p w14:paraId="11CCA348" w14:textId="77777777" w:rsidR="00DA0CCD" w:rsidRPr="00806219" w:rsidRDefault="00DA0CCD" w:rsidP="00DA0CCD">
            <w:pPr>
              <w:rPr>
                <w:rFonts w:ascii="Century Gothic" w:eastAsia="Times New Roman" w:hAnsi="Century Gothic" w:cs="Times New Roman"/>
                <w:sz w:val="18"/>
                <w:szCs w:val="20"/>
                <w:lang w:eastAsia="es-ES_tradnl"/>
              </w:rPr>
            </w:pPr>
          </w:p>
        </w:tc>
        <w:tc>
          <w:tcPr>
            <w:tcW w:w="6457" w:type="dxa"/>
            <w:gridSpan w:val="2"/>
            <w:tcBorders>
              <w:top w:val="nil"/>
              <w:left w:val="nil"/>
              <w:bottom w:val="nil"/>
              <w:right w:val="nil"/>
            </w:tcBorders>
            <w:shd w:val="clear" w:color="auto" w:fill="auto"/>
            <w:noWrap/>
            <w:vAlign w:val="bottom"/>
            <w:hideMark/>
          </w:tcPr>
          <w:p w14:paraId="72A0B946" w14:textId="77777777" w:rsidR="00DA0CCD" w:rsidRPr="00806219" w:rsidRDefault="00DA0CCD" w:rsidP="00DA0CCD">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CRITERIOS DE CONTROL DE PELIGROS </w:t>
            </w:r>
          </w:p>
        </w:tc>
        <w:tc>
          <w:tcPr>
            <w:tcW w:w="1486" w:type="dxa"/>
            <w:tcBorders>
              <w:top w:val="nil"/>
              <w:left w:val="nil"/>
              <w:bottom w:val="nil"/>
              <w:right w:val="nil"/>
            </w:tcBorders>
            <w:shd w:val="clear" w:color="auto" w:fill="auto"/>
            <w:noWrap/>
            <w:vAlign w:val="bottom"/>
            <w:hideMark/>
          </w:tcPr>
          <w:p w14:paraId="1AF0B482" w14:textId="77777777" w:rsidR="00DA0CCD" w:rsidRPr="00806219" w:rsidRDefault="00DA0CCD" w:rsidP="00DA0CCD">
            <w:pPr>
              <w:jc w:val="center"/>
              <w:rPr>
                <w:rFonts w:ascii="Century Gothic" w:eastAsia="Times New Roman" w:hAnsi="Century Gothic" w:cs="Arial"/>
                <w:bCs/>
                <w:sz w:val="18"/>
                <w:szCs w:val="20"/>
                <w:lang w:eastAsia="es-ES_tradnl"/>
              </w:rPr>
            </w:pPr>
          </w:p>
        </w:tc>
      </w:tr>
      <w:tr w:rsidR="00A340BC" w:rsidRPr="00806219" w14:paraId="3F534871" w14:textId="77777777" w:rsidTr="00D20413">
        <w:trPr>
          <w:trHeight w:val="557"/>
          <w:jc w:val="right"/>
        </w:trPr>
        <w:tc>
          <w:tcPr>
            <w:tcW w:w="428" w:type="dxa"/>
            <w:tcBorders>
              <w:top w:val="nil"/>
              <w:left w:val="nil"/>
              <w:bottom w:val="nil"/>
              <w:right w:val="nil"/>
            </w:tcBorders>
            <w:shd w:val="clear" w:color="auto" w:fill="auto"/>
            <w:noWrap/>
            <w:vAlign w:val="bottom"/>
            <w:hideMark/>
          </w:tcPr>
          <w:p w14:paraId="7DCEA724" w14:textId="77777777" w:rsidR="00DA0CCD" w:rsidRPr="00806219" w:rsidRDefault="00DA0CCD" w:rsidP="00DA0CCD">
            <w:pPr>
              <w:rPr>
                <w:rFonts w:ascii="Century Gothic" w:eastAsia="Times New Roman" w:hAnsi="Century Gothic" w:cs="Times New Roman"/>
                <w:sz w:val="18"/>
                <w:szCs w:val="20"/>
                <w:lang w:eastAsia="es-ES_tradn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AC896"/>
            <w:vAlign w:val="center"/>
            <w:hideMark/>
          </w:tcPr>
          <w:p w14:paraId="7BEF05F0" w14:textId="29527A1F" w:rsidR="00DA0CCD" w:rsidRPr="00806219" w:rsidRDefault="00A340BC"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Nivel de Riesgo Seguridad y Salud</w:t>
            </w:r>
          </w:p>
        </w:tc>
        <w:tc>
          <w:tcPr>
            <w:tcW w:w="7943" w:type="dxa"/>
            <w:gridSpan w:val="3"/>
            <w:tcBorders>
              <w:top w:val="single" w:sz="4" w:space="0" w:color="auto"/>
              <w:left w:val="nil"/>
              <w:bottom w:val="single" w:sz="4" w:space="0" w:color="auto"/>
              <w:right w:val="single" w:sz="4" w:space="0" w:color="auto"/>
            </w:tcBorders>
            <w:shd w:val="clear" w:color="auto" w:fill="AAC896"/>
            <w:vAlign w:val="center"/>
            <w:hideMark/>
          </w:tcPr>
          <w:p w14:paraId="1E7B0584" w14:textId="77777777" w:rsidR="00A340BC" w:rsidRPr="00806219" w:rsidRDefault="00DA0CCD"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Control del </w:t>
            </w:r>
            <w:r w:rsidR="00A340BC" w:rsidRPr="00806219">
              <w:rPr>
                <w:rFonts w:ascii="Century Gothic" w:eastAsia="Times New Roman" w:hAnsi="Century Gothic" w:cs="Arial"/>
                <w:b/>
                <w:bCs/>
                <w:sz w:val="18"/>
                <w:szCs w:val="20"/>
                <w:lang w:eastAsia="es-ES_tradnl"/>
              </w:rPr>
              <w:t xml:space="preserve">Peligro </w:t>
            </w:r>
          </w:p>
          <w:p w14:paraId="1BC3BDC1" w14:textId="31442638" w:rsidR="00DA0CCD" w:rsidRPr="00806219" w:rsidRDefault="00A340BC" w:rsidP="00A340BC">
            <w:pPr>
              <w:jc w:val="center"/>
              <w:rPr>
                <w:rFonts w:ascii="Century Gothic" w:eastAsia="Times New Roman" w:hAnsi="Century Gothic" w:cs="Arial"/>
                <w:b/>
                <w:bCs/>
                <w:sz w:val="18"/>
                <w:szCs w:val="20"/>
                <w:lang w:eastAsia="es-ES_tradnl"/>
              </w:rPr>
            </w:pPr>
            <w:r w:rsidRPr="00806219">
              <w:rPr>
                <w:rFonts w:ascii="Century Gothic" w:eastAsia="Times New Roman" w:hAnsi="Century Gothic" w:cs="Arial"/>
                <w:b/>
                <w:bCs/>
                <w:sz w:val="18"/>
                <w:szCs w:val="20"/>
                <w:lang w:eastAsia="es-ES_tradnl"/>
              </w:rPr>
              <w:t xml:space="preserve">Seguridad y Salud </w:t>
            </w:r>
          </w:p>
        </w:tc>
      </w:tr>
      <w:tr w:rsidR="00A340BC" w:rsidRPr="00806219" w14:paraId="31E0F0E0" w14:textId="77777777" w:rsidTr="00D20413">
        <w:trPr>
          <w:trHeight w:val="1927"/>
          <w:jc w:val="right"/>
        </w:trPr>
        <w:tc>
          <w:tcPr>
            <w:tcW w:w="4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90EDAC8" w14:textId="708F6441" w:rsidR="00DA0CCD" w:rsidRPr="00806219" w:rsidRDefault="00DA0CCD" w:rsidP="00DA0CCD">
            <w:pPr>
              <w:jc w:val="center"/>
              <w:rPr>
                <w:rFonts w:ascii="Century Gothic" w:eastAsia="Times New Roman" w:hAnsi="Century Gothic" w:cs="Arial"/>
                <w:bCs/>
                <w:sz w:val="18"/>
                <w:szCs w:val="20"/>
                <w:lang w:eastAsia="es-ES_tradnl"/>
              </w:rPr>
            </w:pPr>
            <w:r w:rsidRPr="00806219">
              <w:rPr>
                <w:rFonts w:ascii="Century Gothic" w:eastAsia="Times New Roman" w:hAnsi="Century Gothic" w:cs="Arial"/>
                <w:bCs/>
                <w:sz w:val="18"/>
                <w:szCs w:val="20"/>
                <w:lang w:eastAsia="es-ES_tradnl"/>
              </w:rPr>
              <w:t>Inaceptable</w:t>
            </w:r>
          </w:p>
        </w:tc>
        <w:tc>
          <w:tcPr>
            <w:tcW w:w="283" w:type="dxa"/>
            <w:tcBorders>
              <w:top w:val="nil"/>
              <w:left w:val="nil"/>
              <w:bottom w:val="single" w:sz="4" w:space="0" w:color="auto"/>
              <w:right w:val="single" w:sz="4" w:space="0" w:color="auto"/>
            </w:tcBorders>
            <w:shd w:val="clear" w:color="000000" w:fill="DD0806"/>
            <w:noWrap/>
            <w:vAlign w:val="bottom"/>
            <w:hideMark/>
          </w:tcPr>
          <w:p w14:paraId="49EC32A7" w14:textId="77777777" w:rsidR="00DA0CCD" w:rsidRPr="00806219" w:rsidRDefault="00DA0CCD" w:rsidP="00DA0CCD">
            <w:pPr>
              <w:rPr>
                <w:rFonts w:ascii="Century Gothic" w:eastAsia="Times New Roman" w:hAnsi="Century Gothic" w:cs="Arial"/>
                <w:color w:val="DD0806"/>
                <w:sz w:val="18"/>
                <w:szCs w:val="20"/>
                <w:lang w:eastAsia="es-ES_tradnl"/>
              </w:rPr>
            </w:pPr>
            <w:r w:rsidRPr="00806219">
              <w:rPr>
                <w:rFonts w:ascii="Century Gothic" w:eastAsia="Times New Roman" w:hAnsi="Century Gothic" w:cs="Arial"/>
                <w:color w:val="DD0806"/>
                <w:sz w:val="18"/>
                <w:szCs w:val="20"/>
                <w:lang w:eastAsia="es-ES_tradnl"/>
              </w:rPr>
              <w:t> </w:t>
            </w:r>
          </w:p>
        </w:tc>
        <w:tc>
          <w:tcPr>
            <w:tcW w:w="1269" w:type="dxa"/>
            <w:tcBorders>
              <w:top w:val="nil"/>
              <w:left w:val="nil"/>
              <w:bottom w:val="single" w:sz="4" w:space="0" w:color="auto"/>
              <w:right w:val="single" w:sz="4" w:space="0" w:color="auto"/>
            </w:tcBorders>
            <w:shd w:val="clear" w:color="auto" w:fill="auto"/>
            <w:noWrap/>
            <w:vAlign w:val="center"/>
            <w:hideMark/>
          </w:tcPr>
          <w:p w14:paraId="055FFE39" w14:textId="77777777" w:rsidR="00DA0CCD" w:rsidRPr="00806219" w:rsidRDefault="00DA0CCD" w:rsidP="00DA0CCD">
            <w:pPr>
              <w:jc w:val="center"/>
              <w:rPr>
                <w:rFonts w:ascii="Century Gothic" w:eastAsia="Times New Roman" w:hAnsi="Century Gothic" w:cs="Arial"/>
                <w:b/>
                <w:sz w:val="18"/>
                <w:szCs w:val="20"/>
                <w:lang w:eastAsia="es-ES_tradnl"/>
              </w:rPr>
            </w:pPr>
            <w:r w:rsidRPr="00806219">
              <w:rPr>
                <w:rFonts w:ascii="Century Gothic" w:eastAsia="Times New Roman" w:hAnsi="Century Gothic" w:cs="Arial"/>
                <w:b/>
                <w:sz w:val="18"/>
                <w:szCs w:val="20"/>
                <w:lang w:eastAsia="es-ES_tradnl"/>
              </w:rPr>
              <w:t>Crítico</w:t>
            </w:r>
          </w:p>
        </w:tc>
        <w:tc>
          <w:tcPr>
            <w:tcW w:w="7943" w:type="dxa"/>
            <w:gridSpan w:val="3"/>
            <w:tcBorders>
              <w:top w:val="single" w:sz="4" w:space="0" w:color="auto"/>
              <w:left w:val="nil"/>
              <w:bottom w:val="single" w:sz="4" w:space="0" w:color="auto"/>
              <w:right w:val="single" w:sz="4" w:space="0" w:color="auto"/>
            </w:tcBorders>
            <w:shd w:val="clear" w:color="auto" w:fill="auto"/>
            <w:vAlign w:val="center"/>
            <w:hideMark/>
          </w:tcPr>
          <w:p w14:paraId="4EA8841B" w14:textId="1E795E1E" w:rsidR="00DA0CCD" w:rsidRPr="00806219" w:rsidRDefault="00CE6D44" w:rsidP="00F926BF">
            <w:pPr>
              <w:rPr>
                <w:rFonts w:ascii="Century Gothic" w:eastAsia="Times New Roman" w:hAnsi="Century Gothic" w:cs="Arial"/>
                <w:bCs/>
                <w:sz w:val="18"/>
                <w:szCs w:val="20"/>
                <w:lang w:eastAsia="es-ES_tradnl"/>
              </w:rPr>
            </w:pPr>
            <w:r w:rsidRPr="00806219">
              <w:rPr>
                <w:rFonts w:ascii="Century Gothic" w:eastAsia="Times New Roman" w:hAnsi="Century Gothic" w:cs="Arial"/>
                <w:b/>
                <w:bCs/>
                <w:sz w:val="18"/>
                <w:szCs w:val="20"/>
                <w:lang w:eastAsia="es-ES_tradnl"/>
              </w:rPr>
              <w:t>Seguridad</w:t>
            </w:r>
            <w:r w:rsidR="00DA0CCD" w:rsidRPr="00806219">
              <w:rPr>
                <w:rFonts w:ascii="Century Gothic" w:eastAsia="Times New Roman" w:hAnsi="Century Gothic" w:cs="Arial"/>
                <w:b/>
                <w:bCs/>
                <w:sz w:val="18"/>
                <w:szCs w:val="20"/>
                <w:lang w:eastAsia="es-ES_tradnl"/>
              </w:rPr>
              <w:t>:</w:t>
            </w:r>
            <w:r w:rsidR="00DA0CCD" w:rsidRPr="00806219">
              <w:rPr>
                <w:rFonts w:ascii="Century Gothic" w:eastAsia="Times New Roman" w:hAnsi="Century Gothic" w:cs="Arial"/>
                <w:bCs/>
                <w:sz w:val="18"/>
                <w:szCs w:val="20"/>
                <w:lang w:eastAsia="es-ES_tradnl"/>
              </w:rPr>
              <w:br/>
              <w:t>No se debe continuar con la actividad, hasta que se hayan realizado acciones inmediatas para el control del peligro.</w:t>
            </w:r>
            <w:r w:rsidR="00DA0CCD" w:rsidRPr="00806219">
              <w:rPr>
                <w:rFonts w:ascii="Century Gothic" w:eastAsia="Times New Roman" w:hAnsi="Century Gothic" w:cs="Arial"/>
                <w:bCs/>
                <w:sz w:val="18"/>
                <w:szCs w:val="20"/>
                <w:lang w:eastAsia="es-ES_tradnl"/>
              </w:rPr>
              <w:br/>
              <w:t>Posteriormente, las medidas de control y otras específicas complementarias, deben ser incorporadas en plan o programa de seguridad y la Sal</w:t>
            </w:r>
            <w:r w:rsidR="00A340BC" w:rsidRPr="00806219">
              <w:rPr>
                <w:rFonts w:ascii="Century Gothic" w:eastAsia="Times New Roman" w:hAnsi="Century Gothic" w:cs="Arial"/>
                <w:bCs/>
                <w:sz w:val="18"/>
                <w:szCs w:val="20"/>
                <w:lang w:eastAsia="es-ES_tradnl"/>
              </w:rPr>
              <w:t xml:space="preserve">ud </w:t>
            </w:r>
            <w:r w:rsidR="00DA0CCD" w:rsidRPr="00806219">
              <w:rPr>
                <w:rFonts w:ascii="Century Gothic" w:eastAsia="Times New Roman" w:hAnsi="Century Gothic" w:cs="Arial"/>
                <w:bCs/>
                <w:sz w:val="18"/>
                <w:szCs w:val="20"/>
                <w:lang w:eastAsia="es-ES_tradnl"/>
              </w:rPr>
              <w:t>del lugar donde se establezca este peligro. Se establecerán objetivos y metas a alcanzar con la aplicación del plan o programa. El control de las acciones incluidas en el programa, debe ser realizado en forma mensual.</w:t>
            </w:r>
            <w:r w:rsidR="00DA0CCD" w:rsidRPr="00806219">
              <w:rPr>
                <w:rFonts w:ascii="Century Gothic" w:eastAsia="PMingLiU" w:hAnsi="Century Gothic" w:cs="PMingLiU"/>
                <w:bCs/>
                <w:sz w:val="18"/>
                <w:szCs w:val="20"/>
                <w:lang w:eastAsia="es-ES_tradnl"/>
              </w:rPr>
              <w:br/>
            </w:r>
            <w:r w:rsidR="00DA0CCD" w:rsidRPr="00806219">
              <w:rPr>
                <w:rFonts w:ascii="Century Gothic" w:eastAsia="PMingLiU" w:hAnsi="Century Gothic" w:cs="PMingLiU"/>
                <w:bCs/>
                <w:sz w:val="18"/>
                <w:szCs w:val="20"/>
                <w:lang w:eastAsia="es-ES_tradnl"/>
              </w:rPr>
              <w:br/>
            </w:r>
            <w:r w:rsidR="009C4140" w:rsidRPr="00806219">
              <w:rPr>
                <w:rFonts w:ascii="Century Gothic" w:eastAsia="Times New Roman" w:hAnsi="Century Gothic" w:cs="Arial"/>
                <w:b/>
                <w:bCs/>
                <w:sz w:val="18"/>
                <w:szCs w:val="20"/>
                <w:lang w:eastAsia="es-ES_tradnl"/>
              </w:rPr>
              <w:t xml:space="preserve">La </w:t>
            </w:r>
            <w:r w:rsidR="00DA0CCD" w:rsidRPr="00806219">
              <w:rPr>
                <w:rFonts w:ascii="Century Gothic" w:eastAsia="Times New Roman" w:hAnsi="Century Gothic" w:cs="Arial"/>
                <w:b/>
                <w:bCs/>
                <w:sz w:val="18"/>
                <w:szCs w:val="20"/>
                <w:lang w:eastAsia="es-ES_tradnl"/>
              </w:rPr>
              <w:t>Salud:</w:t>
            </w:r>
            <w:r w:rsidR="00DA0CCD" w:rsidRPr="00806219">
              <w:rPr>
                <w:rFonts w:ascii="Century Gothic" w:eastAsia="PMingLiU" w:hAnsi="Century Gothic" w:cs="PMingLiU"/>
                <w:bCs/>
                <w:sz w:val="18"/>
                <w:szCs w:val="20"/>
                <w:lang w:eastAsia="es-ES_tradnl"/>
              </w:rPr>
              <w:br/>
            </w:r>
            <w:r w:rsidR="00515148" w:rsidRPr="00806219">
              <w:rPr>
                <w:rFonts w:ascii="Century Gothic" w:eastAsia="Times New Roman" w:hAnsi="Century Gothic" w:cs="Arial"/>
                <w:bCs/>
                <w:sz w:val="18"/>
                <w:szCs w:val="20"/>
                <w:lang w:eastAsia="es-ES_tradnl"/>
              </w:rPr>
              <w:t>Incorporar</w:t>
            </w:r>
            <w:r w:rsidR="00DA0CCD" w:rsidRPr="00806219">
              <w:rPr>
                <w:rFonts w:ascii="Century Gothic" w:eastAsia="Times New Roman" w:hAnsi="Century Gothic" w:cs="Arial"/>
                <w:bCs/>
                <w:sz w:val="18"/>
                <w:szCs w:val="20"/>
                <w:lang w:eastAsia="es-ES_tradnl"/>
              </w:rPr>
              <w:t xml:space="preserve"> puestos de tr</w:t>
            </w:r>
            <w:r w:rsidR="00A340BC" w:rsidRPr="00806219">
              <w:rPr>
                <w:rFonts w:ascii="Century Gothic" w:eastAsia="Times New Roman" w:hAnsi="Century Gothic" w:cs="Arial"/>
                <w:bCs/>
                <w:sz w:val="18"/>
                <w:szCs w:val="20"/>
                <w:lang w:eastAsia="es-ES_tradnl"/>
              </w:rPr>
              <w:t xml:space="preserve">abajo al Programa de Control </w:t>
            </w:r>
            <w:r w:rsidR="00DA0CCD" w:rsidRPr="00806219">
              <w:rPr>
                <w:rFonts w:ascii="Century Gothic" w:eastAsia="Times New Roman" w:hAnsi="Century Gothic" w:cs="Arial"/>
                <w:bCs/>
                <w:sz w:val="18"/>
                <w:szCs w:val="20"/>
                <w:lang w:eastAsia="es-ES_tradnl"/>
              </w:rPr>
              <w:t>orientado al agente que genera el Crítico. Se dará prioridad al control de los cas</w:t>
            </w:r>
            <w:r w:rsidR="00A340BC" w:rsidRPr="00806219">
              <w:rPr>
                <w:rFonts w:ascii="Century Gothic" w:eastAsia="Times New Roman" w:hAnsi="Century Gothic" w:cs="Arial"/>
                <w:bCs/>
                <w:sz w:val="18"/>
                <w:szCs w:val="20"/>
                <w:lang w:eastAsia="es-ES_tradnl"/>
              </w:rPr>
              <w:t xml:space="preserve">os con Nivel de Riesgo Crítico, desarrollándose </w:t>
            </w:r>
            <w:r w:rsidR="00DA0CCD" w:rsidRPr="00806219">
              <w:rPr>
                <w:rFonts w:ascii="Century Gothic" w:eastAsia="Times New Roman" w:hAnsi="Century Gothic" w:cs="Arial"/>
                <w:bCs/>
                <w:sz w:val="18"/>
                <w:szCs w:val="20"/>
                <w:lang w:eastAsia="es-ES_tradnl"/>
              </w:rPr>
              <w:t xml:space="preserve">acuerdos de control con LA INSTITUCIÓN, para la posterior verificación de su cumplimiento y </w:t>
            </w:r>
            <w:r w:rsidR="00A340BC" w:rsidRPr="00806219">
              <w:rPr>
                <w:rFonts w:ascii="Century Gothic" w:eastAsia="Times New Roman" w:hAnsi="Century Gothic" w:cs="Arial"/>
                <w:bCs/>
                <w:sz w:val="18"/>
                <w:szCs w:val="20"/>
                <w:lang w:eastAsia="es-ES_tradnl"/>
              </w:rPr>
              <w:t>actualización</w:t>
            </w:r>
            <w:r w:rsidR="00DA0CCD" w:rsidRPr="00806219">
              <w:rPr>
                <w:rFonts w:ascii="Century Gothic" w:eastAsia="Times New Roman" w:hAnsi="Century Gothic" w:cs="Arial"/>
                <w:bCs/>
                <w:sz w:val="18"/>
                <w:szCs w:val="20"/>
                <w:lang w:eastAsia="es-ES_tradnl"/>
              </w:rPr>
              <w:t xml:space="preserve"> del Programa de Seguimiento Seguridad / la Salud. </w:t>
            </w:r>
            <w:r w:rsidR="00DA0CCD" w:rsidRPr="00806219">
              <w:rPr>
                <w:rFonts w:ascii="Century Gothic" w:eastAsia="Times New Roman" w:hAnsi="Century Gothic" w:cs="Arial"/>
                <w:bCs/>
                <w:sz w:val="18"/>
                <w:szCs w:val="20"/>
                <w:lang w:eastAsia="es-ES_tradnl"/>
              </w:rPr>
              <w:br/>
            </w:r>
          </w:p>
        </w:tc>
      </w:tr>
      <w:tr w:rsidR="00A340BC" w:rsidRPr="00806219" w14:paraId="6B0460AE" w14:textId="77777777" w:rsidTr="00D20413">
        <w:trPr>
          <w:trHeight w:val="1564"/>
          <w:jc w:val="right"/>
        </w:trPr>
        <w:tc>
          <w:tcPr>
            <w:tcW w:w="428" w:type="dxa"/>
            <w:vMerge/>
            <w:tcBorders>
              <w:top w:val="single" w:sz="4" w:space="0" w:color="auto"/>
              <w:left w:val="single" w:sz="4" w:space="0" w:color="auto"/>
              <w:bottom w:val="single" w:sz="4" w:space="0" w:color="000000"/>
              <w:right w:val="single" w:sz="4" w:space="0" w:color="auto"/>
            </w:tcBorders>
            <w:vAlign w:val="center"/>
            <w:hideMark/>
          </w:tcPr>
          <w:p w14:paraId="1D859EE3" w14:textId="77777777" w:rsidR="00DA0CCD" w:rsidRPr="00806219" w:rsidRDefault="00DA0CCD" w:rsidP="00DA0CCD">
            <w:pPr>
              <w:rPr>
                <w:rFonts w:ascii="Century Gothic" w:eastAsia="Times New Roman" w:hAnsi="Century Gothic" w:cs="Arial"/>
                <w:bCs/>
                <w:sz w:val="18"/>
                <w:szCs w:val="20"/>
                <w:lang w:eastAsia="es-ES_tradnl"/>
              </w:rPr>
            </w:pPr>
          </w:p>
        </w:tc>
        <w:tc>
          <w:tcPr>
            <w:tcW w:w="283" w:type="dxa"/>
            <w:tcBorders>
              <w:top w:val="nil"/>
              <w:left w:val="nil"/>
              <w:bottom w:val="single" w:sz="4" w:space="0" w:color="auto"/>
              <w:right w:val="single" w:sz="4" w:space="0" w:color="auto"/>
            </w:tcBorders>
            <w:shd w:val="clear" w:color="000000" w:fill="FCF305"/>
            <w:noWrap/>
            <w:vAlign w:val="bottom"/>
            <w:hideMark/>
          </w:tcPr>
          <w:p w14:paraId="2A2D3851" w14:textId="77777777" w:rsidR="00DA0CCD" w:rsidRPr="00806219" w:rsidRDefault="00DA0CCD" w:rsidP="00DA0CCD">
            <w:pPr>
              <w:rPr>
                <w:rFonts w:ascii="Century Gothic" w:eastAsia="Times New Roman" w:hAnsi="Century Gothic" w:cs="Arial"/>
                <w:sz w:val="18"/>
                <w:szCs w:val="20"/>
                <w:lang w:eastAsia="es-ES_tradnl"/>
              </w:rPr>
            </w:pPr>
            <w:r w:rsidRPr="00806219">
              <w:rPr>
                <w:rFonts w:ascii="Century Gothic" w:eastAsia="Times New Roman" w:hAnsi="Century Gothic" w:cs="Arial"/>
                <w:sz w:val="18"/>
                <w:szCs w:val="20"/>
                <w:lang w:eastAsia="es-ES_tradnl"/>
              </w:rPr>
              <w:t> </w:t>
            </w:r>
          </w:p>
        </w:tc>
        <w:tc>
          <w:tcPr>
            <w:tcW w:w="1269" w:type="dxa"/>
            <w:tcBorders>
              <w:top w:val="nil"/>
              <w:left w:val="nil"/>
              <w:bottom w:val="single" w:sz="4" w:space="0" w:color="auto"/>
              <w:right w:val="single" w:sz="4" w:space="0" w:color="auto"/>
            </w:tcBorders>
            <w:shd w:val="clear" w:color="auto" w:fill="auto"/>
            <w:noWrap/>
            <w:vAlign w:val="center"/>
            <w:hideMark/>
          </w:tcPr>
          <w:p w14:paraId="23D64AB4" w14:textId="77777777" w:rsidR="00DA0CCD" w:rsidRPr="00806219" w:rsidRDefault="00DA0CCD" w:rsidP="00DA0CCD">
            <w:pPr>
              <w:jc w:val="center"/>
              <w:rPr>
                <w:rFonts w:ascii="Century Gothic" w:eastAsia="Times New Roman" w:hAnsi="Century Gothic" w:cs="Arial"/>
                <w:b/>
                <w:sz w:val="18"/>
                <w:szCs w:val="20"/>
                <w:lang w:eastAsia="es-ES_tradnl"/>
              </w:rPr>
            </w:pPr>
            <w:r w:rsidRPr="00806219">
              <w:rPr>
                <w:rFonts w:ascii="Century Gothic" w:eastAsia="Times New Roman" w:hAnsi="Century Gothic" w:cs="Arial"/>
                <w:b/>
                <w:sz w:val="18"/>
                <w:szCs w:val="20"/>
                <w:lang w:eastAsia="es-ES_tradnl"/>
              </w:rPr>
              <w:t>Importante</w:t>
            </w:r>
          </w:p>
        </w:tc>
        <w:tc>
          <w:tcPr>
            <w:tcW w:w="7943" w:type="dxa"/>
            <w:gridSpan w:val="3"/>
            <w:tcBorders>
              <w:top w:val="single" w:sz="4" w:space="0" w:color="auto"/>
              <w:left w:val="nil"/>
              <w:bottom w:val="single" w:sz="4" w:space="0" w:color="auto"/>
              <w:right w:val="single" w:sz="4" w:space="0" w:color="auto"/>
            </w:tcBorders>
            <w:shd w:val="clear" w:color="auto" w:fill="auto"/>
            <w:vAlign w:val="center"/>
            <w:hideMark/>
          </w:tcPr>
          <w:p w14:paraId="6EFC959B" w14:textId="2D2C7B0D" w:rsidR="00DA0CCD" w:rsidRPr="00806219" w:rsidRDefault="00CE6D44" w:rsidP="00CE6D44">
            <w:pPr>
              <w:rPr>
                <w:rFonts w:ascii="Century Gothic" w:eastAsia="Times New Roman" w:hAnsi="Century Gothic" w:cs="Arial"/>
                <w:bCs/>
                <w:sz w:val="18"/>
                <w:szCs w:val="20"/>
                <w:lang w:eastAsia="es-ES_tradnl"/>
              </w:rPr>
            </w:pPr>
            <w:r w:rsidRPr="00806219">
              <w:rPr>
                <w:rFonts w:ascii="Century Gothic" w:eastAsia="Times New Roman" w:hAnsi="Century Gothic" w:cs="Arial"/>
                <w:b/>
                <w:bCs/>
                <w:sz w:val="18"/>
                <w:szCs w:val="20"/>
                <w:lang w:eastAsia="es-ES_tradnl"/>
              </w:rPr>
              <w:t>Seguridad:</w:t>
            </w:r>
            <w:r w:rsidR="00DA0CCD" w:rsidRPr="00806219">
              <w:rPr>
                <w:rFonts w:ascii="Century Gothic" w:eastAsia="Times New Roman" w:hAnsi="Century Gothic" w:cs="Arial"/>
                <w:bCs/>
                <w:sz w:val="18"/>
                <w:szCs w:val="20"/>
                <w:lang w:eastAsia="es-ES_tradnl"/>
              </w:rPr>
              <w:br/>
              <w:t xml:space="preserve">Se establecerá acciones específicas de control de peligro, las cuales deben ser incorporadas en plan o programa de seguridad y la </w:t>
            </w:r>
            <w:r w:rsidR="00753578" w:rsidRPr="00806219">
              <w:rPr>
                <w:rFonts w:ascii="Century Gothic" w:eastAsia="Times New Roman" w:hAnsi="Century Gothic" w:cs="Arial"/>
                <w:bCs/>
                <w:sz w:val="18"/>
                <w:szCs w:val="20"/>
                <w:lang w:eastAsia="es-ES_tradnl"/>
              </w:rPr>
              <w:t>Salud del</w:t>
            </w:r>
            <w:r w:rsidR="00DA0CCD" w:rsidRPr="00806219">
              <w:rPr>
                <w:rFonts w:ascii="Century Gothic" w:eastAsia="Times New Roman" w:hAnsi="Century Gothic" w:cs="Arial"/>
                <w:bCs/>
                <w:sz w:val="18"/>
                <w:szCs w:val="20"/>
                <w:lang w:eastAsia="es-ES_tradnl"/>
              </w:rPr>
              <w:t xml:space="preserve"> lugar donde se establezca este peligro. El control de las acciones, debe ser realizado en forma trimestral.</w:t>
            </w:r>
            <w:r w:rsidR="00DA0CCD" w:rsidRPr="00806219">
              <w:rPr>
                <w:rFonts w:ascii="Century Gothic" w:eastAsia="Times New Roman" w:hAnsi="Century Gothic" w:cs="Arial"/>
                <w:bCs/>
                <w:sz w:val="18"/>
                <w:szCs w:val="20"/>
                <w:lang w:eastAsia="es-ES_tradnl"/>
              </w:rPr>
              <w:br/>
            </w:r>
            <w:r w:rsidR="00DA0CCD" w:rsidRPr="00806219">
              <w:rPr>
                <w:rFonts w:ascii="Century Gothic" w:eastAsia="Times New Roman" w:hAnsi="Century Gothic" w:cs="Arial"/>
                <w:bCs/>
                <w:sz w:val="18"/>
                <w:szCs w:val="20"/>
                <w:lang w:eastAsia="es-ES_tradnl"/>
              </w:rPr>
              <w:br/>
            </w:r>
            <w:r w:rsidR="009C4140" w:rsidRPr="00806219">
              <w:rPr>
                <w:rFonts w:ascii="Century Gothic" w:eastAsia="Times New Roman" w:hAnsi="Century Gothic" w:cs="Arial"/>
                <w:b/>
                <w:bCs/>
                <w:sz w:val="18"/>
                <w:szCs w:val="20"/>
                <w:lang w:eastAsia="es-ES_tradnl"/>
              </w:rPr>
              <w:t xml:space="preserve">La </w:t>
            </w:r>
            <w:r w:rsidRPr="00806219">
              <w:rPr>
                <w:rFonts w:ascii="Century Gothic" w:eastAsia="Times New Roman" w:hAnsi="Century Gothic" w:cs="Arial"/>
                <w:b/>
                <w:bCs/>
                <w:sz w:val="18"/>
                <w:szCs w:val="20"/>
                <w:lang w:eastAsia="es-ES_tradnl"/>
              </w:rPr>
              <w:t>Salud:</w:t>
            </w:r>
            <w:r w:rsidR="00DA0CCD" w:rsidRPr="00806219">
              <w:rPr>
                <w:rFonts w:ascii="Century Gothic" w:eastAsia="Times New Roman" w:hAnsi="Century Gothic" w:cs="Arial"/>
                <w:bCs/>
                <w:sz w:val="18"/>
                <w:szCs w:val="20"/>
                <w:lang w:eastAsia="es-ES_tradnl"/>
              </w:rPr>
              <w:br/>
            </w:r>
            <w:r w:rsidR="00753578" w:rsidRPr="00806219">
              <w:rPr>
                <w:rFonts w:ascii="Century Gothic" w:eastAsia="Times New Roman" w:hAnsi="Century Gothic" w:cs="Arial"/>
                <w:bCs/>
                <w:sz w:val="18"/>
                <w:szCs w:val="20"/>
                <w:lang w:eastAsia="es-ES_tradnl"/>
              </w:rPr>
              <w:t>Incorporar</w:t>
            </w:r>
            <w:r w:rsidR="00DA0CCD" w:rsidRPr="00806219">
              <w:rPr>
                <w:rFonts w:ascii="Century Gothic" w:eastAsia="Times New Roman" w:hAnsi="Century Gothic" w:cs="Arial"/>
                <w:bCs/>
                <w:sz w:val="18"/>
                <w:szCs w:val="20"/>
                <w:lang w:eastAsia="es-ES_tradnl"/>
              </w:rPr>
              <w:t xml:space="preserve"> puestos de trabajo al Programa de Control de HO orientado al agente que genera el NR Importante. Se efectuarán acuerdos de control con </w:t>
            </w:r>
            <w:r w:rsidR="001523E8" w:rsidRPr="00806219">
              <w:rPr>
                <w:rFonts w:ascii="Century Gothic" w:eastAsia="Times New Roman" w:hAnsi="Century Gothic" w:cs="Arial"/>
                <w:bCs/>
                <w:sz w:val="18"/>
                <w:szCs w:val="20"/>
                <w:lang w:eastAsia="es-ES_tradnl"/>
              </w:rPr>
              <w:t>Institución</w:t>
            </w:r>
            <w:r w:rsidR="00DA0CCD" w:rsidRPr="00806219">
              <w:rPr>
                <w:rFonts w:ascii="Century Gothic" w:eastAsia="Times New Roman" w:hAnsi="Century Gothic" w:cs="Arial"/>
                <w:bCs/>
                <w:sz w:val="18"/>
                <w:szCs w:val="20"/>
                <w:lang w:eastAsia="es-ES_tradnl"/>
              </w:rPr>
              <w:t xml:space="preserve">, para la posterior verificación de su cumplimiento y </w:t>
            </w:r>
            <w:r w:rsidR="00753578" w:rsidRPr="00806219">
              <w:rPr>
                <w:rFonts w:ascii="Century Gothic" w:eastAsia="Times New Roman" w:hAnsi="Century Gothic" w:cs="Arial"/>
                <w:bCs/>
                <w:sz w:val="18"/>
                <w:szCs w:val="20"/>
                <w:lang w:eastAsia="es-ES_tradnl"/>
              </w:rPr>
              <w:t>actualización</w:t>
            </w:r>
            <w:r w:rsidR="00DA0CCD" w:rsidRPr="00806219">
              <w:rPr>
                <w:rFonts w:ascii="Century Gothic" w:eastAsia="Times New Roman" w:hAnsi="Century Gothic" w:cs="Arial"/>
                <w:bCs/>
                <w:sz w:val="18"/>
                <w:szCs w:val="20"/>
                <w:lang w:eastAsia="es-ES_tradnl"/>
              </w:rPr>
              <w:t xml:space="preserve"> del Programa de Seguimiento Ambiental/ la Salud.</w:t>
            </w:r>
          </w:p>
        </w:tc>
      </w:tr>
      <w:tr w:rsidR="00753578" w:rsidRPr="00806219" w14:paraId="207F3A08" w14:textId="77777777" w:rsidTr="00D20413">
        <w:tblPrEx>
          <w:jc w:val="left"/>
        </w:tblPrEx>
        <w:trPr>
          <w:trHeight w:val="1039"/>
        </w:trPr>
        <w:tc>
          <w:tcPr>
            <w:tcW w:w="428" w:type="dxa"/>
            <w:vMerge w:val="restart"/>
            <w:tcBorders>
              <w:top w:val="single" w:sz="4" w:space="0" w:color="auto"/>
              <w:left w:val="single" w:sz="4" w:space="0" w:color="auto"/>
              <w:right w:val="single" w:sz="4" w:space="0" w:color="auto"/>
            </w:tcBorders>
            <w:vAlign w:val="center"/>
            <w:hideMark/>
          </w:tcPr>
          <w:p w14:paraId="39E0EC4F" w14:textId="6CD4EB59"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A</w:t>
            </w:r>
          </w:p>
          <w:p w14:paraId="31F79155" w14:textId="4A475BCB"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c</w:t>
            </w:r>
          </w:p>
          <w:p w14:paraId="07BAFFBA" w14:textId="4B5A4FA5"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e</w:t>
            </w:r>
          </w:p>
          <w:p w14:paraId="7BFE8564" w14:textId="56145357"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p</w:t>
            </w:r>
          </w:p>
          <w:p w14:paraId="0CE7B0E2" w14:textId="50FA777F"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t</w:t>
            </w:r>
          </w:p>
          <w:p w14:paraId="05A6057C" w14:textId="7ADD1B66" w:rsidR="00753578" w:rsidRPr="00806219" w:rsidRDefault="00753578" w:rsidP="00DA0CCD">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a</w:t>
            </w:r>
          </w:p>
          <w:p w14:paraId="55FD3A3E" w14:textId="0196E3E6"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b</w:t>
            </w:r>
          </w:p>
          <w:p w14:paraId="7908809E" w14:textId="7DAA7E30"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l</w:t>
            </w:r>
          </w:p>
          <w:p w14:paraId="21FDD957" w14:textId="7C71D28C" w:rsidR="00753578" w:rsidRPr="00806219" w:rsidRDefault="00753578" w:rsidP="00753578">
            <w:pPr>
              <w:jc w:val="center"/>
              <w:rPr>
                <w:rFonts w:ascii="Century Gothic" w:eastAsia="Times New Roman" w:hAnsi="Century Gothic" w:cs="Arial"/>
                <w:bCs/>
                <w:sz w:val="18"/>
                <w:szCs w:val="16"/>
                <w:lang w:eastAsia="es-ES_tradnl"/>
              </w:rPr>
            </w:pPr>
            <w:r w:rsidRPr="00806219">
              <w:rPr>
                <w:rFonts w:ascii="Century Gothic" w:eastAsia="Times New Roman" w:hAnsi="Century Gothic" w:cs="Arial"/>
                <w:bCs/>
                <w:sz w:val="18"/>
                <w:szCs w:val="16"/>
                <w:lang w:eastAsia="es-ES_tradnl"/>
              </w:rPr>
              <w:t>e</w:t>
            </w:r>
          </w:p>
        </w:tc>
        <w:tc>
          <w:tcPr>
            <w:tcW w:w="283" w:type="dxa"/>
            <w:tcBorders>
              <w:top w:val="nil"/>
              <w:left w:val="nil"/>
              <w:bottom w:val="single" w:sz="4" w:space="0" w:color="auto"/>
              <w:right w:val="single" w:sz="4" w:space="0" w:color="auto"/>
            </w:tcBorders>
            <w:shd w:val="clear" w:color="000000" w:fill="003366"/>
            <w:noWrap/>
            <w:vAlign w:val="bottom"/>
            <w:hideMark/>
          </w:tcPr>
          <w:p w14:paraId="2287A843" w14:textId="77777777" w:rsidR="00753578" w:rsidRPr="00806219" w:rsidRDefault="00753578" w:rsidP="00DA0CCD">
            <w:pPr>
              <w:rPr>
                <w:rFonts w:ascii="Century Gothic" w:eastAsia="Times New Roman" w:hAnsi="Century Gothic" w:cs="Arial"/>
                <w:sz w:val="18"/>
                <w:szCs w:val="16"/>
                <w:lang w:eastAsia="es-ES_tradnl"/>
              </w:rPr>
            </w:pPr>
            <w:r w:rsidRPr="00806219">
              <w:rPr>
                <w:rFonts w:ascii="Century Gothic" w:eastAsia="Times New Roman" w:hAnsi="Century Gothic" w:cs="Arial"/>
                <w:sz w:val="18"/>
                <w:szCs w:val="16"/>
                <w:lang w:eastAsia="es-ES_tradnl"/>
              </w:rPr>
              <w:t> </w:t>
            </w:r>
          </w:p>
        </w:tc>
        <w:tc>
          <w:tcPr>
            <w:tcW w:w="1276" w:type="dxa"/>
            <w:gridSpan w:val="2"/>
            <w:tcBorders>
              <w:top w:val="single" w:sz="4" w:space="0" w:color="000000" w:themeColor="text1"/>
              <w:left w:val="nil"/>
              <w:bottom w:val="single" w:sz="4" w:space="0" w:color="auto"/>
              <w:right w:val="single" w:sz="4" w:space="0" w:color="000000" w:themeColor="text1"/>
            </w:tcBorders>
            <w:shd w:val="clear" w:color="auto" w:fill="auto"/>
            <w:noWrap/>
            <w:vAlign w:val="center"/>
            <w:hideMark/>
          </w:tcPr>
          <w:p w14:paraId="494EDB05" w14:textId="77777777" w:rsidR="00753578" w:rsidRPr="00806219" w:rsidRDefault="00753578" w:rsidP="00DA0CCD">
            <w:pPr>
              <w:jc w:val="center"/>
              <w:rPr>
                <w:rFonts w:ascii="Century Gothic" w:eastAsia="Times New Roman" w:hAnsi="Century Gothic" w:cs="Arial"/>
                <w:b/>
                <w:sz w:val="18"/>
                <w:szCs w:val="16"/>
                <w:lang w:eastAsia="es-ES_tradnl"/>
              </w:rPr>
            </w:pPr>
            <w:r w:rsidRPr="00806219">
              <w:rPr>
                <w:rFonts w:ascii="Century Gothic" w:eastAsia="Times New Roman" w:hAnsi="Century Gothic" w:cs="Arial"/>
                <w:b/>
                <w:sz w:val="18"/>
                <w:szCs w:val="16"/>
                <w:lang w:eastAsia="es-ES_tradnl"/>
              </w:rPr>
              <w:t>Moderado</w:t>
            </w:r>
          </w:p>
        </w:tc>
        <w:tc>
          <w:tcPr>
            <w:tcW w:w="7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1352FFF" w14:textId="2F8B456E" w:rsidR="00753578" w:rsidRPr="00806219" w:rsidRDefault="00CE6D44" w:rsidP="00F926BF">
            <w:pPr>
              <w:rPr>
                <w:rFonts w:ascii="Century Gothic" w:eastAsia="Times New Roman" w:hAnsi="Century Gothic" w:cs="Arial"/>
                <w:bCs/>
                <w:sz w:val="18"/>
                <w:szCs w:val="16"/>
                <w:lang w:eastAsia="es-ES_tradnl"/>
              </w:rPr>
            </w:pPr>
            <w:r w:rsidRPr="00806219">
              <w:rPr>
                <w:rFonts w:ascii="Century Gothic" w:eastAsia="Times New Roman" w:hAnsi="Century Gothic" w:cs="Arial"/>
                <w:b/>
                <w:bCs/>
                <w:sz w:val="18"/>
                <w:szCs w:val="16"/>
                <w:lang w:eastAsia="es-ES_tradnl"/>
              </w:rPr>
              <w:t>Seguridad:</w:t>
            </w:r>
            <w:r w:rsidR="00753578" w:rsidRPr="00806219">
              <w:rPr>
                <w:rFonts w:ascii="Century Gothic" w:eastAsia="Times New Roman" w:hAnsi="Century Gothic" w:cs="Arial"/>
                <w:bCs/>
                <w:sz w:val="18"/>
                <w:szCs w:val="16"/>
                <w:lang w:eastAsia="es-ES_tradnl"/>
              </w:rPr>
              <w:br/>
              <w:t xml:space="preserve">Se establecerá acciones específicas de control, las cuales deberán ser documentadas e incorporadas en plan o programa de seguridad del lugar donde se establezca este peligro. El control de </w:t>
            </w:r>
            <w:r w:rsidR="009C4140" w:rsidRPr="00806219">
              <w:rPr>
                <w:rFonts w:ascii="Century Gothic" w:eastAsia="Times New Roman" w:hAnsi="Century Gothic" w:cs="Arial"/>
                <w:bCs/>
                <w:sz w:val="18"/>
                <w:szCs w:val="16"/>
                <w:lang w:eastAsia="es-ES_tradnl"/>
              </w:rPr>
              <w:t>estas</w:t>
            </w:r>
            <w:r w:rsidR="00753578" w:rsidRPr="00806219">
              <w:rPr>
                <w:rFonts w:ascii="Century Gothic" w:eastAsia="Times New Roman" w:hAnsi="Century Gothic" w:cs="Arial"/>
                <w:bCs/>
                <w:sz w:val="18"/>
                <w:szCs w:val="16"/>
                <w:lang w:eastAsia="es-ES_tradnl"/>
              </w:rPr>
              <w:t xml:space="preserve"> acciones, debe ser realizado en forma anual.</w:t>
            </w:r>
            <w:r w:rsidR="00753578" w:rsidRPr="00806219">
              <w:rPr>
                <w:rFonts w:ascii="Century Gothic" w:eastAsia="PMingLiU" w:hAnsi="Century Gothic" w:cs="PMingLiU"/>
                <w:bCs/>
                <w:sz w:val="18"/>
                <w:szCs w:val="16"/>
                <w:lang w:eastAsia="es-ES_tradnl"/>
              </w:rPr>
              <w:br/>
            </w:r>
            <w:r w:rsidR="00753578" w:rsidRPr="00806219">
              <w:rPr>
                <w:rFonts w:ascii="Century Gothic" w:eastAsia="PMingLiU" w:hAnsi="Century Gothic" w:cs="PMingLiU"/>
                <w:bCs/>
                <w:sz w:val="18"/>
                <w:szCs w:val="16"/>
                <w:lang w:eastAsia="es-ES_tradnl"/>
              </w:rPr>
              <w:br/>
            </w:r>
            <w:r w:rsidRPr="00806219">
              <w:rPr>
                <w:rFonts w:ascii="Century Gothic" w:eastAsia="Times New Roman" w:hAnsi="Century Gothic" w:cs="Arial"/>
                <w:b/>
                <w:bCs/>
                <w:sz w:val="18"/>
                <w:szCs w:val="16"/>
                <w:lang w:eastAsia="es-ES_tradnl"/>
              </w:rPr>
              <w:t>L</w:t>
            </w:r>
            <w:r w:rsidR="00753578" w:rsidRPr="00806219">
              <w:rPr>
                <w:rFonts w:ascii="Century Gothic" w:eastAsia="Times New Roman" w:hAnsi="Century Gothic" w:cs="Arial"/>
                <w:b/>
                <w:bCs/>
                <w:sz w:val="18"/>
                <w:szCs w:val="16"/>
                <w:lang w:eastAsia="es-ES_tradnl"/>
              </w:rPr>
              <w:t>a Salud:</w:t>
            </w:r>
            <w:r w:rsidR="00753578" w:rsidRPr="00806219">
              <w:rPr>
                <w:rFonts w:ascii="Century Gothic" w:eastAsia="Times New Roman" w:hAnsi="Century Gothic" w:cs="Arial"/>
                <w:bCs/>
                <w:sz w:val="18"/>
                <w:szCs w:val="16"/>
                <w:lang w:eastAsia="es-ES_tradnl"/>
              </w:rPr>
              <w:t xml:space="preserve"> </w:t>
            </w:r>
            <w:r w:rsidR="00753578" w:rsidRPr="00806219">
              <w:rPr>
                <w:rFonts w:ascii="Century Gothic" w:eastAsia="PMingLiU" w:hAnsi="Century Gothic" w:cs="PMingLiU"/>
                <w:bCs/>
                <w:sz w:val="18"/>
                <w:szCs w:val="16"/>
                <w:lang w:eastAsia="es-ES_tradnl"/>
              </w:rPr>
              <w:br/>
            </w:r>
            <w:r w:rsidR="00753578" w:rsidRPr="00806219">
              <w:rPr>
                <w:rFonts w:ascii="Century Gothic" w:eastAsia="Times New Roman" w:hAnsi="Century Gothic" w:cs="Arial"/>
                <w:bCs/>
                <w:sz w:val="18"/>
                <w:szCs w:val="16"/>
                <w:lang w:eastAsia="es-ES_tradnl"/>
              </w:rPr>
              <w:t>No aplicable</w:t>
            </w:r>
          </w:p>
        </w:tc>
      </w:tr>
      <w:tr w:rsidR="00753578" w:rsidRPr="00806219" w14:paraId="08460FCB" w14:textId="77777777" w:rsidTr="00D20413">
        <w:tblPrEx>
          <w:jc w:val="left"/>
        </w:tblPrEx>
        <w:trPr>
          <w:trHeight w:val="1090"/>
        </w:trPr>
        <w:tc>
          <w:tcPr>
            <w:tcW w:w="428" w:type="dxa"/>
            <w:vMerge/>
            <w:tcBorders>
              <w:left w:val="single" w:sz="4" w:space="0" w:color="auto"/>
              <w:bottom w:val="single" w:sz="4" w:space="0" w:color="auto"/>
              <w:right w:val="single" w:sz="4" w:space="0" w:color="auto"/>
            </w:tcBorders>
            <w:shd w:val="clear" w:color="auto" w:fill="auto"/>
            <w:noWrap/>
            <w:textDirection w:val="btLr"/>
            <w:vAlign w:val="center"/>
            <w:hideMark/>
          </w:tcPr>
          <w:p w14:paraId="4BE20A11" w14:textId="1423400B" w:rsidR="00753578" w:rsidRPr="00806219" w:rsidRDefault="00753578" w:rsidP="00DA0CCD">
            <w:pPr>
              <w:jc w:val="center"/>
              <w:rPr>
                <w:rFonts w:ascii="Century Gothic" w:eastAsia="Times New Roman" w:hAnsi="Century Gothic" w:cs="Arial"/>
                <w:bCs/>
                <w:sz w:val="18"/>
                <w:szCs w:val="16"/>
                <w:lang w:eastAsia="es-ES_tradnl"/>
              </w:rPr>
            </w:pPr>
          </w:p>
        </w:tc>
        <w:tc>
          <w:tcPr>
            <w:tcW w:w="283" w:type="dxa"/>
            <w:tcBorders>
              <w:top w:val="nil"/>
              <w:left w:val="nil"/>
              <w:bottom w:val="single" w:sz="4" w:space="0" w:color="auto"/>
              <w:right w:val="single" w:sz="4" w:space="0" w:color="auto"/>
            </w:tcBorders>
            <w:shd w:val="clear" w:color="000000" w:fill="006411"/>
            <w:noWrap/>
            <w:vAlign w:val="bottom"/>
            <w:hideMark/>
          </w:tcPr>
          <w:p w14:paraId="39A8FAC1" w14:textId="77777777" w:rsidR="00753578" w:rsidRPr="00806219" w:rsidRDefault="00753578" w:rsidP="00DA0CCD">
            <w:pPr>
              <w:rPr>
                <w:rFonts w:ascii="Century Gothic" w:eastAsia="Times New Roman" w:hAnsi="Century Gothic" w:cs="Arial"/>
                <w:sz w:val="18"/>
                <w:szCs w:val="16"/>
                <w:lang w:eastAsia="es-ES_tradnl"/>
              </w:rPr>
            </w:pPr>
            <w:r w:rsidRPr="00806219">
              <w:rPr>
                <w:rFonts w:ascii="Century Gothic" w:eastAsia="Times New Roman" w:hAnsi="Century Gothic" w:cs="Arial"/>
                <w:sz w:val="18"/>
                <w:szCs w:val="16"/>
                <w:lang w:eastAsia="es-ES_tradnl"/>
              </w:rPr>
              <w:t> </w:t>
            </w:r>
          </w:p>
        </w:tc>
        <w:tc>
          <w:tcPr>
            <w:tcW w:w="1276" w:type="dxa"/>
            <w:gridSpan w:val="2"/>
            <w:tcBorders>
              <w:top w:val="nil"/>
              <w:left w:val="nil"/>
              <w:bottom w:val="single" w:sz="4" w:space="0" w:color="auto"/>
              <w:right w:val="single" w:sz="4" w:space="0" w:color="000000" w:themeColor="text1"/>
            </w:tcBorders>
            <w:shd w:val="clear" w:color="auto" w:fill="auto"/>
            <w:noWrap/>
            <w:vAlign w:val="center"/>
            <w:hideMark/>
          </w:tcPr>
          <w:p w14:paraId="22A88A05" w14:textId="77777777" w:rsidR="00753578" w:rsidRPr="00806219" w:rsidRDefault="00753578" w:rsidP="00DA0CCD">
            <w:pPr>
              <w:jc w:val="center"/>
              <w:rPr>
                <w:rFonts w:ascii="Century Gothic" w:eastAsia="Times New Roman" w:hAnsi="Century Gothic" w:cs="Arial"/>
                <w:b/>
                <w:sz w:val="18"/>
                <w:szCs w:val="16"/>
                <w:lang w:eastAsia="es-ES_tradnl"/>
              </w:rPr>
            </w:pPr>
            <w:r w:rsidRPr="00806219">
              <w:rPr>
                <w:rFonts w:ascii="Century Gothic" w:eastAsia="Times New Roman" w:hAnsi="Century Gothic" w:cs="Arial"/>
                <w:b/>
                <w:sz w:val="18"/>
                <w:szCs w:val="16"/>
                <w:lang w:eastAsia="es-ES_tradnl"/>
              </w:rPr>
              <w:t>Bajo</w:t>
            </w:r>
          </w:p>
        </w:tc>
        <w:tc>
          <w:tcPr>
            <w:tcW w:w="7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C3955E" w14:textId="35A57C87" w:rsidR="00753578" w:rsidRPr="00806219" w:rsidRDefault="00753578" w:rsidP="00CE6D44">
            <w:pPr>
              <w:rPr>
                <w:rFonts w:ascii="Century Gothic" w:eastAsia="Times New Roman" w:hAnsi="Century Gothic" w:cs="Arial"/>
                <w:bCs/>
                <w:sz w:val="18"/>
                <w:szCs w:val="16"/>
                <w:lang w:eastAsia="es-ES_tradnl"/>
              </w:rPr>
            </w:pPr>
            <w:r w:rsidRPr="00806219">
              <w:rPr>
                <w:rFonts w:ascii="Century Gothic" w:eastAsia="Times New Roman" w:hAnsi="Century Gothic" w:cs="Arial"/>
                <w:b/>
                <w:bCs/>
                <w:sz w:val="18"/>
                <w:szCs w:val="16"/>
                <w:lang w:eastAsia="es-ES_tradnl"/>
              </w:rPr>
              <w:t>S</w:t>
            </w:r>
            <w:r w:rsidR="00CE6D44" w:rsidRPr="00806219">
              <w:rPr>
                <w:rFonts w:ascii="Century Gothic" w:eastAsia="Times New Roman" w:hAnsi="Century Gothic" w:cs="Arial"/>
                <w:b/>
                <w:bCs/>
                <w:sz w:val="18"/>
                <w:szCs w:val="16"/>
                <w:lang w:eastAsia="es-ES_tradnl"/>
              </w:rPr>
              <w:t>eguridad</w:t>
            </w:r>
            <w:r w:rsidRPr="00806219">
              <w:rPr>
                <w:rFonts w:ascii="Century Gothic" w:eastAsia="Times New Roman" w:hAnsi="Century Gothic" w:cs="Arial"/>
                <w:b/>
                <w:bCs/>
                <w:sz w:val="18"/>
                <w:szCs w:val="16"/>
                <w:lang w:eastAsia="es-ES_tradnl"/>
              </w:rPr>
              <w:t>:</w:t>
            </w:r>
            <w:r w:rsidRPr="00806219">
              <w:rPr>
                <w:rFonts w:ascii="Century Gothic" w:eastAsia="Times New Roman" w:hAnsi="Century Gothic" w:cs="Arial"/>
                <w:bCs/>
                <w:sz w:val="18"/>
                <w:szCs w:val="16"/>
                <w:lang w:eastAsia="es-ES_tradnl"/>
              </w:rPr>
              <w:br/>
              <w:t>No se requiere acción específica, se debe reevaluar el riesgo en un período posterior.</w:t>
            </w:r>
            <w:r w:rsidRPr="00806219">
              <w:rPr>
                <w:rFonts w:ascii="Century Gothic" w:eastAsia="PMingLiU" w:hAnsi="Century Gothic" w:cs="PMingLiU"/>
                <w:bCs/>
                <w:sz w:val="18"/>
                <w:szCs w:val="16"/>
                <w:lang w:eastAsia="es-ES_tradnl"/>
              </w:rPr>
              <w:br/>
            </w:r>
            <w:r w:rsidRPr="00806219">
              <w:rPr>
                <w:rFonts w:ascii="Century Gothic" w:eastAsia="PMingLiU" w:hAnsi="Century Gothic" w:cs="PMingLiU"/>
                <w:bCs/>
                <w:sz w:val="18"/>
                <w:szCs w:val="16"/>
                <w:lang w:eastAsia="es-ES_tradnl"/>
              </w:rPr>
              <w:br/>
            </w:r>
            <w:r w:rsidR="009C4140" w:rsidRPr="00806219">
              <w:rPr>
                <w:rFonts w:ascii="Century Gothic" w:eastAsia="Times New Roman" w:hAnsi="Century Gothic" w:cs="Arial"/>
                <w:b/>
                <w:bCs/>
                <w:sz w:val="18"/>
                <w:szCs w:val="16"/>
                <w:lang w:eastAsia="es-ES_tradnl"/>
              </w:rPr>
              <w:t>L</w:t>
            </w:r>
            <w:r w:rsidRPr="00806219">
              <w:rPr>
                <w:rFonts w:ascii="Century Gothic" w:eastAsia="Times New Roman" w:hAnsi="Century Gothic" w:cs="Arial"/>
                <w:b/>
                <w:bCs/>
                <w:sz w:val="18"/>
                <w:szCs w:val="16"/>
                <w:lang w:eastAsia="es-ES_tradnl"/>
              </w:rPr>
              <w:t>a Salud:</w:t>
            </w:r>
            <w:r w:rsidRPr="00806219">
              <w:rPr>
                <w:rFonts w:ascii="Century Gothic" w:eastAsia="PMingLiU" w:hAnsi="Century Gothic" w:cs="PMingLiU"/>
                <w:bCs/>
                <w:sz w:val="18"/>
                <w:szCs w:val="16"/>
                <w:lang w:eastAsia="es-ES_tradnl"/>
              </w:rPr>
              <w:br/>
            </w:r>
            <w:r w:rsidRPr="00806219">
              <w:rPr>
                <w:rFonts w:ascii="Century Gothic" w:eastAsia="Times New Roman" w:hAnsi="Century Gothic" w:cs="Arial"/>
                <w:bCs/>
                <w:sz w:val="18"/>
                <w:szCs w:val="16"/>
                <w:lang w:eastAsia="es-ES_tradnl"/>
              </w:rPr>
              <w:t>Incorporar o actualizar puestos de trabajo a Programa de Seguimiento Ambiental /la Salud.</w:t>
            </w:r>
          </w:p>
        </w:tc>
      </w:tr>
    </w:tbl>
    <w:p w14:paraId="521AC761" w14:textId="77777777" w:rsidR="00195A38" w:rsidRPr="00806219" w:rsidRDefault="00195A38" w:rsidP="008774DC">
      <w:pPr>
        <w:jc w:val="both"/>
        <w:rPr>
          <w:rFonts w:ascii="Century Gothic" w:hAnsi="Century Gothic"/>
          <w:sz w:val="22"/>
          <w:szCs w:val="22"/>
        </w:rPr>
      </w:pPr>
    </w:p>
    <w:p w14:paraId="685FB977" w14:textId="2E19971F" w:rsidR="00195A38" w:rsidRPr="00806219" w:rsidRDefault="00195A38" w:rsidP="00D20413">
      <w:pPr>
        <w:spacing w:before="60" w:after="60"/>
        <w:ind w:left="567" w:right="170"/>
        <w:jc w:val="both"/>
        <w:rPr>
          <w:rFonts w:ascii="Century Gothic" w:hAnsi="Century Gothic"/>
          <w:sz w:val="20"/>
          <w:szCs w:val="22"/>
        </w:rPr>
      </w:pPr>
      <w:r w:rsidRPr="00806219">
        <w:rPr>
          <w:rFonts w:ascii="Century Gothic" w:hAnsi="Century Gothic"/>
          <w:sz w:val="20"/>
          <w:szCs w:val="22"/>
        </w:rPr>
        <w:t>Para la determinación de los controles necesarios para estos riesgos nos aseguramos de tener en cuenta los resultados de las evaluaciones estableciendo siempre la reducción de estos riesgos de acuerdo con una jerarquía:</w:t>
      </w:r>
    </w:p>
    <w:p w14:paraId="0245DD63" w14:textId="56893667"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Eliminación.</w:t>
      </w:r>
    </w:p>
    <w:p w14:paraId="4D4AC747" w14:textId="68F900CE" w:rsidR="00195A38" w:rsidRPr="00806219" w:rsidRDefault="00195A38" w:rsidP="00D20413">
      <w:pPr>
        <w:pStyle w:val="Prrafodelista"/>
        <w:numPr>
          <w:ilvl w:val="0"/>
          <w:numId w:val="29"/>
        </w:numPr>
        <w:ind w:right="49"/>
        <w:jc w:val="both"/>
        <w:rPr>
          <w:rFonts w:ascii="Century Gothic" w:hAnsi="Century Gothic"/>
          <w:sz w:val="20"/>
          <w:szCs w:val="22"/>
        </w:rPr>
      </w:pPr>
      <w:r w:rsidRPr="00806219">
        <w:rPr>
          <w:rFonts w:ascii="Century Gothic" w:hAnsi="Century Gothic"/>
          <w:sz w:val="20"/>
          <w:szCs w:val="22"/>
        </w:rPr>
        <w:lastRenderedPageBreak/>
        <w:t>Sustitución.</w:t>
      </w:r>
    </w:p>
    <w:p w14:paraId="48CBBDFF" w14:textId="33A0D48D"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Controles de ingeniería.</w:t>
      </w:r>
    </w:p>
    <w:p w14:paraId="4B44A9E4" w14:textId="3C06E669"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Señalización /Advertencia y/o controles administrativos.</w:t>
      </w:r>
    </w:p>
    <w:p w14:paraId="467CC447" w14:textId="6FC22508" w:rsidR="00195A38" w:rsidRPr="00806219" w:rsidRDefault="00195A38" w:rsidP="00D20413">
      <w:pPr>
        <w:pStyle w:val="Prrafodelista"/>
        <w:numPr>
          <w:ilvl w:val="0"/>
          <w:numId w:val="29"/>
        </w:numPr>
        <w:jc w:val="both"/>
        <w:rPr>
          <w:rFonts w:ascii="Century Gothic" w:hAnsi="Century Gothic"/>
          <w:sz w:val="20"/>
          <w:szCs w:val="22"/>
        </w:rPr>
      </w:pPr>
      <w:r w:rsidRPr="00806219">
        <w:rPr>
          <w:rFonts w:ascii="Century Gothic" w:hAnsi="Century Gothic"/>
          <w:sz w:val="20"/>
          <w:szCs w:val="22"/>
        </w:rPr>
        <w:t>Equipo de protección personal.</w:t>
      </w:r>
    </w:p>
    <w:p w14:paraId="7327F013" w14:textId="77777777" w:rsidR="00195A38" w:rsidRPr="00806219" w:rsidRDefault="00195A38" w:rsidP="00195A38">
      <w:pPr>
        <w:jc w:val="both"/>
        <w:rPr>
          <w:rFonts w:ascii="Century Gothic" w:hAnsi="Century Gothic"/>
          <w:sz w:val="22"/>
          <w:szCs w:val="22"/>
        </w:rPr>
      </w:pPr>
    </w:p>
    <w:p w14:paraId="21DBECD0" w14:textId="77777777" w:rsidR="005F150E" w:rsidRPr="00806219" w:rsidRDefault="005F150E" w:rsidP="00195A38">
      <w:pPr>
        <w:jc w:val="both"/>
        <w:rPr>
          <w:rFonts w:ascii="Century Gothic" w:hAnsi="Century Gothic"/>
          <w:sz w:val="22"/>
          <w:szCs w:val="22"/>
        </w:rPr>
      </w:pPr>
    </w:p>
    <w:p w14:paraId="2B6B8E47" w14:textId="23876732" w:rsidR="00195A38" w:rsidRPr="00806219" w:rsidRDefault="00195A38" w:rsidP="00D20413">
      <w:pPr>
        <w:spacing w:before="60" w:after="60"/>
        <w:ind w:left="170" w:right="170"/>
        <w:jc w:val="both"/>
        <w:outlineLvl w:val="0"/>
        <w:rPr>
          <w:rFonts w:ascii="Century Gothic" w:hAnsi="Century Gothic"/>
          <w:b/>
          <w:szCs w:val="22"/>
        </w:rPr>
      </w:pPr>
      <w:r w:rsidRPr="00806219">
        <w:rPr>
          <w:rFonts w:ascii="Century Gothic" w:hAnsi="Century Gothic"/>
          <w:b/>
          <w:szCs w:val="22"/>
        </w:rPr>
        <w:t>4. Responsabilidades</w:t>
      </w:r>
    </w:p>
    <w:p w14:paraId="62BE111D" w14:textId="77777777" w:rsidR="00195A38" w:rsidRPr="00806219" w:rsidRDefault="00195A38" w:rsidP="00195A38">
      <w:pPr>
        <w:jc w:val="both"/>
        <w:rPr>
          <w:rFonts w:ascii="Century Gothic" w:hAnsi="Century Gothic"/>
          <w:sz w:val="22"/>
          <w:szCs w:val="22"/>
        </w:rPr>
      </w:pPr>
    </w:p>
    <w:tbl>
      <w:tblPr>
        <w:tblStyle w:val="Tablaconcuadrcula"/>
        <w:tblW w:w="9212" w:type="dxa"/>
        <w:jc w:val="center"/>
        <w:tblLook w:val="04A0" w:firstRow="1" w:lastRow="0" w:firstColumn="1" w:lastColumn="0" w:noHBand="0" w:noVBand="1"/>
      </w:tblPr>
      <w:tblGrid>
        <w:gridCol w:w="1865"/>
        <w:gridCol w:w="7347"/>
      </w:tblGrid>
      <w:tr w:rsidR="00F676EA" w:rsidRPr="00806219" w14:paraId="5833C069" w14:textId="77777777" w:rsidTr="00F676EA">
        <w:trPr>
          <w:trHeight w:val="274"/>
          <w:jc w:val="center"/>
        </w:trPr>
        <w:tc>
          <w:tcPr>
            <w:tcW w:w="1865" w:type="dxa"/>
            <w:vAlign w:val="center"/>
          </w:tcPr>
          <w:p w14:paraId="4C783C29" w14:textId="46ED2858" w:rsidR="00247F30" w:rsidRPr="00806219" w:rsidRDefault="00247F30" w:rsidP="00F676EA">
            <w:pPr>
              <w:jc w:val="center"/>
              <w:rPr>
                <w:rFonts w:ascii="Century Gothic" w:hAnsi="Century Gothic"/>
                <w:sz w:val="20"/>
                <w:szCs w:val="22"/>
              </w:rPr>
            </w:pPr>
            <w:r w:rsidRPr="00806219">
              <w:rPr>
                <w:rFonts w:ascii="Century Gothic" w:hAnsi="Century Gothic"/>
                <w:sz w:val="20"/>
                <w:szCs w:val="22"/>
              </w:rPr>
              <w:t>Responsable de la SST</w:t>
            </w:r>
          </w:p>
        </w:tc>
        <w:tc>
          <w:tcPr>
            <w:tcW w:w="7347" w:type="dxa"/>
            <w:vAlign w:val="center"/>
          </w:tcPr>
          <w:p w14:paraId="5726D13D" w14:textId="6DC6FD2F" w:rsidR="00247F30" w:rsidRPr="00806219" w:rsidRDefault="00247F30" w:rsidP="006E330B">
            <w:pPr>
              <w:pStyle w:val="Prrafodelista"/>
              <w:numPr>
                <w:ilvl w:val="0"/>
                <w:numId w:val="17"/>
              </w:numPr>
              <w:jc w:val="both"/>
              <w:rPr>
                <w:rFonts w:ascii="Century Gothic" w:hAnsi="Century Gothic"/>
                <w:sz w:val="20"/>
                <w:szCs w:val="22"/>
              </w:rPr>
            </w:pPr>
            <w:r w:rsidRPr="00806219">
              <w:rPr>
                <w:rFonts w:ascii="Century Gothic" w:hAnsi="Century Gothic"/>
                <w:sz w:val="20"/>
                <w:szCs w:val="22"/>
              </w:rPr>
              <w:t xml:space="preserve">Identificación de peligros y evaluar los riesgos asociados, revisar estos en función </w:t>
            </w:r>
            <w:r w:rsidR="006E330B" w:rsidRPr="00806219">
              <w:rPr>
                <w:rFonts w:ascii="Century Gothic" w:hAnsi="Century Gothic"/>
                <w:sz w:val="20"/>
                <w:szCs w:val="22"/>
              </w:rPr>
              <w:t xml:space="preserve">de </w:t>
            </w:r>
            <w:r w:rsidR="00F676EA" w:rsidRPr="00806219">
              <w:rPr>
                <w:rFonts w:ascii="Century Gothic" w:hAnsi="Century Gothic"/>
                <w:sz w:val="20"/>
                <w:szCs w:val="22"/>
              </w:rPr>
              <w:t>los cambios que se produzcan en la organización</w:t>
            </w:r>
            <w:r w:rsidRPr="00806219">
              <w:rPr>
                <w:rFonts w:ascii="Century Gothic" w:hAnsi="Century Gothic"/>
                <w:sz w:val="20"/>
                <w:szCs w:val="22"/>
              </w:rPr>
              <w:t xml:space="preserve"> </w:t>
            </w:r>
            <w:r w:rsidR="00806219">
              <w:rPr>
                <w:rFonts w:ascii="Tahoma" w:eastAsia="Tahoma" w:hAnsi="Tahoma" w:cs="Tahoma"/>
                <w:sz w:val="20"/>
                <w:szCs w:val="22"/>
              </w:rPr>
              <w:t>(</w:t>
            </w:r>
            <w:r w:rsidRPr="00806219">
              <w:rPr>
                <w:rFonts w:ascii="Century Gothic" w:hAnsi="Century Gothic"/>
                <w:sz w:val="20"/>
                <w:szCs w:val="22"/>
              </w:rPr>
              <w:t>contactar el Servicio de Prevención, en su caso</w:t>
            </w:r>
            <w:r w:rsidR="00806219">
              <w:rPr>
                <w:rFonts w:ascii="Tahoma" w:eastAsia="Tahoma" w:hAnsi="Tahoma" w:cs="Tahoma"/>
                <w:sz w:val="20"/>
                <w:szCs w:val="22"/>
              </w:rPr>
              <w:t>)</w:t>
            </w:r>
          </w:p>
          <w:p w14:paraId="0735FF9C" w14:textId="14D6B093" w:rsidR="00247F30" w:rsidRPr="00806219" w:rsidRDefault="00247F30" w:rsidP="006E330B">
            <w:pPr>
              <w:pStyle w:val="Prrafodelista"/>
              <w:numPr>
                <w:ilvl w:val="0"/>
                <w:numId w:val="17"/>
              </w:numPr>
              <w:jc w:val="both"/>
              <w:rPr>
                <w:rFonts w:ascii="Century Gothic" w:hAnsi="Century Gothic"/>
                <w:sz w:val="20"/>
                <w:szCs w:val="22"/>
              </w:rPr>
            </w:pPr>
            <w:r w:rsidRPr="00806219">
              <w:rPr>
                <w:rFonts w:ascii="Century Gothic" w:hAnsi="Century Gothic"/>
                <w:sz w:val="20"/>
                <w:szCs w:val="22"/>
              </w:rPr>
              <w:t>Archivo de </w:t>
            </w:r>
            <w:r w:rsidR="006E330B" w:rsidRPr="00806219">
              <w:rPr>
                <w:rFonts w:ascii="Century Gothic" w:hAnsi="Century Gothic"/>
                <w:sz w:val="20"/>
                <w:szCs w:val="22"/>
              </w:rPr>
              <w:t>los </w:t>
            </w:r>
            <w:r w:rsidR="00F676EA" w:rsidRPr="00806219">
              <w:rPr>
                <w:rFonts w:ascii="Century Gothic" w:hAnsi="Century Gothic"/>
                <w:sz w:val="20"/>
                <w:szCs w:val="22"/>
              </w:rPr>
              <w:t>Registros de</w:t>
            </w:r>
            <w:r w:rsidRPr="00806219">
              <w:rPr>
                <w:rFonts w:ascii="Century Gothic" w:hAnsi="Century Gothic"/>
                <w:sz w:val="20"/>
                <w:szCs w:val="22"/>
              </w:rPr>
              <w:t> </w:t>
            </w:r>
            <w:r w:rsidR="00F676EA" w:rsidRPr="00806219">
              <w:rPr>
                <w:rFonts w:ascii="Century Gothic" w:hAnsi="Century Gothic"/>
                <w:sz w:val="20"/>
                <w:szCs w:val="22"/>
              </w:rPr>
              <w:t>identificación de peligros, y</w:t>
            </w:r>
            <w:r w:rsidR="006E330B" w:rsidRPr="00806219">
              <w:rPr>
                <w:rFonts w:ascii="Century Gothic" w:hAnsi="Century Gothic"/>
                <w:sz w:val="20"/>
                <w:szCs w:val="22"/>
              </w:rPr>
              <w:t xml:space="preserve"> </w:t>
            </w:r>
            <w:r w:rsidR="00F676EA" w:rsidRPr="00806219">
              <w:rPr>
                <w:rFonts w:ascii="Century Gothic" w:hAnsi="Century Gothic"/>
                <w:sz w:val="20"/>
                <w:szCs w:val="22"/>
              </w:rPr>
              <w:t>evaluación de</w:t>
            </w:r>
            <w:r w:rsidRPr="00806219">
              <w:rPr>
                <w:rFonts w:ascii="Century Gothic" w:hAnsi="Century Gothic"/>
                <w:sz w:val="20"/>
                <w:szCs w:val="22"/>
              </w:rPr>
              <w:t xml:space="preserve"> riesgos.</w:t>
            </w:r>
          </w:p>
          <w:p w14:paraId="7645FE59" w14:textId="77777777" w:rsidR="00247F30" w:rsidRPr="00806219" w:rsidRDefault="00247F30" w:rsidP="00195A38">
            <w:pPr>
              <w:jc w:val="both"/>
              <w:rPr>
                <w:rFonts w:ascii="Century Gothic" w:hAnsi="Century Gothic"/>
                <w:sz w:val="20"/>
                <w:szCs w:val="22"/>
              </w:rPr>
            </w:pPr>
          </w:p>
        </w:tc>
      </w:tr>
      <w:tr w:rsidR="00F676EA" w:rsidRPr="00806219" w14:paraId="6580BC37" w14:textId="77777777" w:rsidTr="00806219">
        <w:trPr>
          <w:trHeight w:val="1107"/>
          <w:jc w:val="center"/>
        </w:trPr>
        <w:tc>
          <w:tcPr>
            <w:tcW w:w="1865" w:type="dxa"/>
            <w:vAlign w:val="center"/>
          </w:tcPr>
          <w:p w14:paraId="546973CE" w14:textId="49B1D961" w:rsidR="00247F30" w:rsidRPr="00806219" w:rsidRDefault="00247F30" w:rsidP="00F676EA">
            <w:pPr>
              <w:jc w:val="center"/>
              <w:rPr>
                <w:rFonts w:ascii="Century Gothic" w:hAnsi="Century Gothic"/>
                <w:sz w:val="20"/>
                <w:szCs w:val="20"/>
              </w:rPr>
            </w:pPr>
            <w:r w:rsidRPr="00806219">
              <w:rPr>
                <w:rFonts w:ascii="Century Gothic" w:hAnsi="Century Gothic"/>
                <w:sz w:val="20"/>
                <w:szCs w:val="20"/>
              </w:rPr>
              <w:t>Responsable de departamento</w:t>
            </w:r>
          </w:p>
        </w:tc>
        <w:tc>
          <w:tcPr>
            <w:tcW w:w="7347" w:type="dxa"/>
            <w:vAlign w:val="center"/>
          </w:tcPr>
          <w:p w14:paraId="35CE322B" w14:textId="41EA16C5" w:rsidR="00247F30" w:rsidRPr="00806219" w:rsidRDefault="006E330B" w:rsidP="006E330B">
            <w:pPr>
              <w:pStyle w:val="Prrafodelista"/>
              <w:numPr>
                <w:ilvl w:val="0"/>
                <w:numId w:val="16"/>
              </w:numPr>
              <w:jc w:val="both"/>
              <w:rPr>
                <w:rFonts w:ascii="Century Gothic" w:hAnsi="Century Gothic"/>
                <w:sz w:val="20"/>
                <w:szCs w:val="20"/>
              </w:rPr>
            </w:pPr>
            <w:r w:rsidRPr="00806219">
              <w:rPr>
                <w:rFonts w:ascii="Century Gothic" w:hAnsi="Century Gothic"/>
                <w:sz w:val="20"/>
                <w:szCs w:val="20"/>
              </w:rPr>
              <w:t>Comunicar al Responsable de SST cualquier </w:t>
            </w:r>
            <w:r w:rsidR="00F676EA" w:rsidRPr="00806219">
              <w:rPr>
                <w:rFonts w:ascii="Century Gothic" w:hAnsi="Century Gothic"/>
                <w:sz w:val="20"/>
                <w:szCs w:val="20"/>
              </w:rPr>
              <w:t>modificación en su</w:t>
            </w:r>
            <w:r w:rsidR="00247F30" w:rsidRPr="00806219">
              <w:rPr>
                <w:rFonts w:ascii="Century Gothic" w:hAnsi="Century Gothic"/>
                <w:sz w:val="20"/>
                <w:szCs w:val="20"/>
              </w:rPr>
              <w:t xml:space="preserve"> departamento.</w:t>
            </w:r>
          </w:p>
          <w:p w14:paraId="66F9D0A3" w14:textId="5828D99A" w:rsidR="00247F30" w:rsidRPr="00806219" w:rsidRDefault="006E330B" w:rsidP="006E330B">
            <w:pPr>
              <w:pStyle w:val="Prrafodelista"/>
              <w:numPr>
                <w:ilvl w:val="0"/>
                <w:numId w:val="16"/>
              </w:numPr>
              <w:jc w:val="both"/>
              <w:rPr>
                <w:rFonts w:ascii="Century Gothic" w:hAnsi="Century Gothic"/>
                <w:sz w:val="20"/>
                <w:szCs w:val="20"/>
              </w:rPr>
            </w:pPr>
            <w:r w:rsidRPr="00806219">
              <w:rPr>
                <w:rFonts w:ascii="Century Gothic" w:hAnsi="Century Gothic"/>
                <w:sz w:val="20"/>
                <w:szCs w:val="20"/>
              </w:rPr>
              <w:t>Ayudar al Responsable de SST en</w:t>
            </w:r>
            <w:r w:rsidR="00F676EA" w:rsidRPr="00806219">
              <w:rPr>
                <w:rFonts w:ascii="Century Gothic" w:hAnsi="Century Gothic"/>
                <w:sz w:val="20"/>
                <w:szCs w:val="20"/>
              </w:rPr>
              <w:t> la identificación de peligros, y</w:t>
            </w:r>
            <w:r w:rsidR="00247F30" w:rsidRPr="00806219">
              <w:rPr>
                <w:rFonts w:ascii="Century Gothic" w:hAnsi="Century Gothic"/>
                <w:sz w:val="20"/>
                <w:szCs w:val="20"/>
              </w:rPr>
              <w:t xml:space="preserve"> evaluación de riesgos.</w:t>
            </w:r>
          </w:p>
        </w:tc>
      </w:tr>
      <w:tr w:rsidR="00F676EA" w:rsidRPr="00806219" w14:paraId="4E7FBBC7" w14:textId="77777777" w:rsidTr="00806219">
        <w:trPr>
          <w:trHeight w:val="1120"/>
          <w:jc w:val="center"/>
        </w:trPr>
        <w:tc>
          <w:tcPr>
            <w:tcW w:w="1865" w:type="dxa"/>
            <w:vAlign w:val="center"/>
          </w:tcPr>
          <w:p w14:paraId="3A3808DB" w14:textId="0B40A2CA" w:rsidR="006E330B" w:rsidRPr="00806219" w:rsidRDefault="006E330B" w:rsidP="00F676EA">
            <w:pPr>
              <w:jc w:val="center"/>
              <w:rPr>
                <w:rFonts w:ascii="Century Gothic" w:hAnsi="Century Gothic"/>
                <w:sz w:val="20"/>
                <w:szCs w:val="20"/>
              </w:rPr>
            </w:pPr>
            <w:r w:rsidRPr="00806219">
              <w:rPr>
                <w:rFonts w:ascii="Century Gothic" w:hAnsi="Century Gothic"/>
                <w:sz w:val="20"/>
                <w:szCs w:val="20"/>
              </w:rPr>
              <w:t>Personal</w:t>
            </w:r>
          </w:p>
        </w:tc>
        <w:tc>
          <w:tcPr>
            <w:tcW w:w="7347" w:type="dxa"/>
            <w:vAlign w:val="center"/>
          </w:tcPr>
          <w:p w14:paraId="1C74188A" w14:textId="639418C9" w:rsidR="006E330B" w:rsidRPr="00806219" w:rsidRDefault="006E330B" w:rsidP="006E330B">
            <w:pPr>
              <w:pStyle w:val="Prrafodelista"/>
              <w:numPr>
                <w:ilvl w:val="0"/>
                <w:numId w:val="15"/>
              </w:numPr>
              <w:jc w:val="both"/>
              <w:rPr>
                <w:rFonts w:ascii="Century Gothic" w:hAnsi="Century Gothic"/>
                <w:sz w:val="20"/>
                <w:szCs w:val="20"/>
              </w:rPr>
            </w:pPr>
            <w:r w:rsidRPr="00806219">
              <w:rPr>
                <w:rFonts w:ascii="Century Gothic" w:hAnsi="Century Gothic"/>
                <w:sz w:val="20"/>
                <w:szCs w:val="20"/>
              </w:rPr>
              <w:t>Comunicar al Responsable de SST cualquier modificación en su trabajo.</w:t>
            </w:r>
          </w:p>
          <w:p w14:paraId="12B896D9" w14:textId="08AC0215" w:rsidR="006E330B" w:rsidRPr="00806219" w:rsidRDefault="00F676EA" w:rsidP="006E330B">
            <w:pPr>
              <w:pStyle w:val="Prrafodelista"/>
              <w:numPr>
                <w:ilvl w:val="0"/>
                <w:numId w:val="15"/>
              </w:numPr>
              <w:jc w:val="both"/>
              <w:rPr>
                <w:rFonts w:ascii="Century Gothic" w:hAnsi="Century Gothic"/>
                <w:sz w:val="20"/>
                <w:szCs w:val="20"/>
              </w:rPr>
            </w:pPr>
            <w:r w:rsidRPr="00806219">
              <w:rPr>
                <w:rFonts w:ascii="Century Gothic" w:hAnsi="Century Gothic"/>
                <w:sz w:val="20"/>
                <w:szCs w:val="20"/>
              </w:rPr>
              <w:t>Ayudar al Responsable de SST en la identificación de</w:t>
            </w:r>
            <w:r w:rsidR="006E330B" w:rsidRPr="00806219">
              <w:rPr>
                <w:rFonts w:ascii="Century Gothic" w:hAnsi="Century Gothic"/>
                <w:sz w:val="20"/>
                <w:szCs w:val="20"/>
              </w:rPr>
              <w:t> </w:t>
            </w:r>
            <w:r w:rsidRPr="00806219">
              <w:rPr>
                <w:rFonts w:ascii="Century Gothic" w:hAnsi="Century Gothic"/>
                <w:sz w:val="20"/>
                <w:szCs w:val="20"/>
              </w:rPr>
              <w:t>peligro,</w:t>
            </w:r>
            <w:r w:rsidR="006E330B" w:rsidRPr="00806219">
              <w:rPr>
                <w:rFonts w:ascii="Century Gothic" w:hAnsi="Century Gothic"/>
                <w:sz w:val="20"/>
                <w:szCs w:val="20"/>
              </w:rPr>
              <w:t xml:space="preserve"> y evaluación de riesgo</w:t>
            </w:r>
          </w:p>
        </w:tc>
      </w:tr>
    </w:tbl>
    <w:p w14:paraId="30A36C90" w14:textId="77777777" w:rsidR="00195A38" w:rsidRPr="00806219" w:rsidRDefault="00195A38" w:rsidP="00195A38">
      <w:pPr>
        <w:jc w:val="both"/>
        <w:rPr>
          <w:rFonts w:ascii="Century Gothic" w:hAnsi="Century Gothic"/>
          <w:sz w:val="20"/>
          <w:szCs w:val="20"/>
        </w:rPr>
      </w:pPr>
    </w:p>
    <w:sectPr w:rsidR="00195A38" w:rsidRPr="00806219" w:rsidSect="00DB3EE5">
      <w:headerReference w:type="default" r:id="rId7"/>
      <w:footerReference w:type="default" r:id="rId8"/>
      <w:pgSz w:w="12240" w:h="15840" w:code="1"/>
      <w:pgMar w:top="249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81643" w14:textId="77777777" w:rsidR="007C36F8" w:rsidRDefault="007C36F8" w:rsidP="000560CB">
      <w:r>
        <w:separator/>
      </w:r>
    </w:p>
  </w:endnote>
  <w:endnote w:type="continuationSeparator" w:id="0">
    <w:p w14:paraId="257A9DC4" w14:textId="77777777" w:rsidR="007C36F8" w:rsidRDefault="007C36F8" w:rsidP="0005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732"/>
      <w:gridCol w:w="1608"/>
      <w:gridCol w:w="2686"/>
      <w:gridCol w:w="1972"/>
      <w:gridCol w:w="974"/>
    </w:tblGrid>
    <w:tr w:rsidR="00457016" w:rsidRPr="00F22BD9" w14:paraId="70206D7C" w14:textId="77777777" w:rsidTr="00962221">
      <w:trPr>
        <w:trHeight w:val="512"/>
        <w:jc w:val="center"/>
      </w:trPr>
      <w:tc>
        <w:tcPr>
          <w:tcW w:w="2971" w:type="dxa"/>
          <w:shd w:val="clear" w:color="auto" w:fill="auto"/>
          <w:vAlign w:val="center"/>
        </w:tcPr>
        <w:p w14:paraId="79E6EE92" w14:textId="21689AF0" w:rsidR="00457016" w:rsidRPr="00CF7671" w:rsidRDefault="00457016" w:rsidP="00457016">
          <w:pPr>
            <w:pStyle w:val="Piedepgina"/>
            <w:rPr>
              <w:rFonts w:ascii="Arial Narrow" w:hAnsi="Arial Narrow" w:cs="Arial"/>
              <w:sz w:val="12"/>
              <w:szCs w:val="12"/>
              <w:lang w:val="es-MX"/>
            </w:rPr>
          </w:pPr>
          <w:r w:rsidRPr="0049128B">
            <w:rPr>
              <w:rFonts w:ascii="Arial Narrow" w:hAnsi="Arial Narrow" w:cs="Arial"/>
              <w:sz w:val="12"/>
              <w:szCs w:val="12"/>
            </w:rPr>
            <w:t xml:space="preserve">VER 1.0 </w:t>
          </w:r>
          <w:r>
            <w:rPr>
              <w:rFonts w:ascii="Arial Narrow" w:hAnsi="Arial Narrow" w:cs="Arial"/>
              <w:sz w:val="12"/>
              <w:szCs w:val="12"/>
              <w:lang w:val="es-MX"/>
            </w:rPr>
            <w:t>Instructivo para la Identificación de Peligros y Evaluación de Riesgos</w:t>
          </w:r>
        </w:p>
      </w:tc>
      <w:tc>
        <w:tcPr>
          <w:tcW w:w="1722" w:type="dxa"/>
          <w:shd w:val="clear" w:color="auto" w:fill="auto"/>
          <w:vAlign w:val="center"/>
        </w:tcPr>
        <w:p w14:paraId="2B5B4CFA" w14:textId="77777777" w:rsidR="00457016" w:rsidRPr="00F22BD9" w:rsidRDefault="00457016" w:rsidP="00457016">
          <w:pPr>
            <w:pStyle w:val="Piedepgina"/>
            <w:rPr>
              <w:rFonts w:ascii="Arial Narrow" w:hAnsi="Arial Narrow" w:cs="Arial"/>
              <w:sz w:val="12"/>
              <w:szCs w:val="12"/>
            </w:rPr>
          </w:pPr>
          <w:r>
            <w:rPr>
              <w:rFonts w:ascii="Arial Narrow" w:hAnsi="Arial Narrow" w:cs="Arial"/>
              <w:sz w:val="12"/>
              <w:szCs w:val="12"/>
            </w:rPr>
            <w:t xml:space="preserve">       ELABORÓ</w:t>
          </w:r>
        </w:p>
        <w:p w14:paraId="68A4E910" w14:textId="77777777" w:rsidR="00457016" w:rsidRPr="00F22BD9" w:rsidRDefault="00457016" w:rsidP="00457016">
          <w:pPr>
            <w:pStyle w:val="Piedepgina"/>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12-12-2016</w:t>
          </w:r>
        </w:p>
      </w:tc>
      <w:tc>
        <w:tcPr>
          <w:tcW w:w="2946" w:type="dxa"/>
          <w:shd w:val="clear" w:color="auto" w:fill="auto"/>
          <w:vAlign w:val="center"/>
        </w:tcPr>
        <w:p w14:paraId="198DE747" w14:textId="77777777" w:rsidR="00457016" w:rsidRPr="00F22BD9" w:rsidRDefault="00457016" w:rsidP="00457016">
          <w:pPr>
            <w:pStyle w:val="Piedepgina"/>
            <w:jc w:val="center"/>
            <w:rPr>
              <w:rFonts w:ascii="Arial Narrow" w:hAnsi="Arial Narrow" w:cs="Arial"/>
              <w:sz w:val="12"/>
              <w:szCs w:val="12"/>
            </w:rPr>
          </w:pPr>
          <w:r w:rsidRPr="00F22BD9">
            <w:rPr>
              <w:rFonts w:ascii="Arial Narrow" w:hAnsi="Arial Narrow" w:cs="Arial"/>
              <w:sz w:val="12"/>
              <w:szCs w:val="12"/>
            </w:rPr>
            <w:t>REVISÓ</w:t>
          </w:r>
        </w:p>
        <w:p w14:paraId="73EE47D0" w14:textId="77777777" w:rsidR="00457016" w:rsidRPr="00F22BD9" w:rsidRDefault="00457016" w:rsidP="00457016">
          <w:pPr>
            <w:pStyle w:val="Piedepgina"/>
            <w:jc w:val="center"/>
            <w:rPr>
              <w:rFonts w:ascii="Arial Narrow" w:hAnsi="Arial Narrow" w:cs="Arial"/>
              <w:sz w:val="12"/>
              <w:szCs w:val="12"/>
            </w:rPr>
          </w:pPr>
          <w:r>
            <w:rPr>
              <w:rFonts w:ascii="Arial Narrow" w:hAnsi="Arial Narrow" w:cs="Arial"/>
              <w:sz w:val="12"/>
              <w:szCs w:val="12"/>
            </w:rPr>
            <w:t>J.G.C.L</w:t>
          </w:r>
          <w:r w:rsidRPr="00F22BD9">
            <w:rPr>
              <w:rFonts w:ascii="Arial Narrow" w:hAnsi="Arial Narrow" w:cs="Arial"/>
              <w:sz w:val="12"/>
              <w:szCs w:val="12"/>
            </w:rPr>
            <w:t xml:space="preserve">/ </w:t>
          </w:r>
          <w:r>
            <w:rPr>
              <w:rFonts w:ascii="Arial Narrow" w:hAnsi="Arial Narrow" w:cs="Arial"/>
              <w:sz w:val="12"/>
              <w:szCs w:val="12"/>
            </w:rPr>
            <w:t>13-12-2016</w:t>
          </w:r>
        </w:p>
      </w:tc>
      <w:tc>
        <w:tcPr>
          <w:tcW w:w="2127" w:type="dxa"/>
          <w:shd w:val="clear" w:color="auto" w:fill="auto"/>
          <w:vAlign w:val="center"/>
        </w:tcPr>
        <w:p w14:paraId="1745D92C" w14:textId="77777777" w:rsidR="00457016" w:rsidRPr="00F22BD9" w:rsidRDefault="00457016" w:rsidP="00457016">
          <w:pPr>
            <w:pStyle w:val="Piedepgina"/>
            <w:jc w:val="center"/>
            <w:rPr>
              <w:rFonts w:ascii="Arial Narrow" w:hAnsi="Arial Narrow" w:cs="Arial"/>
              <w:sz w:val="12"/>
              <w:szCs w:val="12"/>
            </w:rPr>
          </w:pPr>
          <w:r w:rsidRPr="00F22BD9">
            <w:rPr>
              <w:rFonts w:ascii="Arial Narrow" w:hAnsi="Arial Narrow" w:cs="Arial"/>
              <w:sz w:val="12"/>
              <w:szCs w:val="12"/>
            </w:rPr>
            <w:t>AUTORIZÓ</w:t>
          </w:r>
        </w:p>
        <w:p w14:paraId="6DA921F5" w14:textId="77777777" w:rsidR="00457016" w:rsidRPr="00F22BD9" w:rsidRDefault="00457016" w:rsidP="00457016">
          <w:pPr>
            <w:pStyle w:val="Piedepgina"/>
            <w:jc w:val="center"/>
            <w:rPr>
              <w:rFonts w:ascii="Arial Narrow" w:hAnsi="Arial Narrow" w:cs="Arial"/>
              <w:sz w:val="12"/>
              <w:szCs w:val="12"/>
            </w:rPr>
          </w:pPr>
          <w:r>
            <w:rPr>
              <w:rFonts w:ascii="Arial Narrow" w:hAnsi="Arial Narrow" w:cs="Arial"/>
              <w:sz w:val="12"/>
              <w:szCs w:val="12"/>
            </w:rPr>
            <w:t>J.G.C.L</w:t>
          </w:r>
          <w:r w:rsidRPr="00F22BD9">
            <w:rPr>
              <w:rFonts w:ascii="Arial Narrow" w:hAnsi="Arial Narrow" w:cs="Arial"/>
              <w:sz w:val="12"/>
              <w:szCs w:val="12"/>
            </w:rPr>
            <w:t xml:space="preserve">/ </w:t>
          </w:r>
          <w:r>
            <w:rPr>
              <w:rFonts w:ascii="Arial Narrow" w:hAnsi="Arial Narrow" w:cs="Arial"/>
              <w:sz w:val="12"/>
              <w:szCs w:val="12"/>
            </w:rPr>
            <w:t>14-12-2016</w:t>
          </w:r>
        </w:p>
      </w:tc>
      <w:tc>
        <w:tcPr>
          <w:tcW w:w="1030" w:type="dxa"/>
          <w:shd w:val="clear" w:color="auto" w:fill="auto"/>
          <w:vAlign w:val="center"/>
        </w:tcPr>
        <w:p w14:paraId="0C889DF5" w14:textId="3074DB61" w:rsidR="00457016" w:rsidRPr="00F22BD9" w:rsidRDefault="00457016" w:rsidP="00457016">
          <w:pPr>
            <w:pStyle w:val="Piedepgina"/>
            <w:jc w:val="right"/>
            <w:rPr>
              <w:rFonts w:ascii="Arial Narrow" w:hAnsi="Arial Narrow" w:cs="Arial"/>
              <w:sz w:val="12"/>
              <w:szCs w:val="12"/>
            </w:rPr>
          </w:pPr>
          <w:r w:rsidRPr="00F22BD9">
            <w:rPr>
              <w:rFonts w:ascii="Arial Narrow" w:hAnsi="Arial Narrow" w:cs="Arial"/>
              <w:sz w:val="12"/>
              <w:szCs w:val="12"/>
            </w:rPr>
            <w:t xml:space="preserve">Página </w:t>
          </w:r>
          <w:r w:rsidRPr="00F22BD9">
            <w:rPr>
              <w:rFonts w:ascii="Arial Narrow" w:hAnsi="Arial Narrow" w:cs="Arial"/>
              <w:sz w:val="12"/>
              <w:szCs w:val="12"/>
            </w:rPr>
            <w:fldChar w:fldCharType="begin"/>
          </w:r>
          <w:r w:rsidRPr="00F22BD9">
            <w:rPr>
              <w:rFonts w:ascii="Arial Narrow" w:hAnsi="Arial Narrow" w:cs="Arial"/>
              <w:sz w:val="12"/>
              <w:szCs w:val="12"/>
            </w:rPr>
            <w:instrText xml:space="preserve"> </w:instrText>
          </w:r>
          <w:r>
            <w:rPr>
              <w:rFonts w:ascii="Arial Narrow" w:hAnsi="Arial Narrow" w:cs="Arial"/>
              <w:sz w:val="12"/>
              <w:szCs w:val="12"/>
            </w:rPr>
            <w:instrText>PAGE</w:instrText>
          </w:r>
          <w:r w:rsidRPr="00F22BD9">
            <w:rPr>
              <w:rFonts w:ascii="Arial Narrow" w:hAnsi="Arial Narrow" w:cs="Arial"/>
              <w:sz w:val="12"/>
              <w:szCs w:val="12"/>
            </w:rPr>
            <w:instrText xml:space="preserve"> </w:instrText>
          </w:r>
          <w:r w:rsidRPr="00F22BD9">
            <w:rPr>
              <w:rFonts w:ascii="Arial Narrow" w:hAnsi="Arial Narrow" w:cs="Arial"/>
              <w:sz w:val="12"/>
              <w:szCs w:val="12"/>
            </w:rPr>
            <w:fldChar w:fldCharType="separate"/>
          </w:r>
          <w:r w:rsidR="00273204">
            <w:rPr>
              <w:rFonts w:ascii="Arial Narrow" w:hAnsi="Arial Narrow" w:cs="Arial"/>
              <w:noProof/>
              <w:sz w:val="12"/>
              <w:szCs w:val="12"/>
            </w:rPr>
            <w:t>4</w:t>
          </w:r>
          <w:r w:rsidRPr="00F22BD9">
            <w:rPr>
              <w:rFonts w:ascii="Arial Narrow" w:hAnsi="Arial Narrow" w:cs="Arial"/>
              <w:sz w:val="12"/>
              <w:szCs w:val="12"/>
            </w:rPr>
            <w:fldChar w:fldCharType="end"/>
          </w:r>
          <w:r w:rsidRPr="00F22BD9">
            <w:rPr>
              <w:rFonts w:ascii="Arial Narrow" w:hAnsi="Arial Narrow" w:cs="Arial"/>
              <w:sz w:val="12"/>
              <w:szCs w:val="12"/>
            </w:rPr>
            <w:t xml:space="preserve"> de </w:t>
          </w:r>
          <w:r w:rsidRPr="00F22BD9">
            <w:rPr>
              <w:rFonts w:ascii="Arial Narrow" w:hAnsi="Arial Narrow" w:cs="Arial"/>
              <w:sz w:val="12"/>
              <w:szCs w:val="12"/>
            </w:rPr>
            <w:fldChar w:fldCharType="begin"/>
          </w:r>
          <w:r w:rsidRPr="00F22BD9">
            <w:rPr>
              <w:rFonts w:ascii="Arial Narrow" w:hAnsi="Arial Narrow" w:cs="Arial"/>
              <w:sz w:val="12"/>
              <w:szCs w:val="12"/>
            </w:rPr>
            <w:instrText xml:space="preserve"> </w:instrText>
          </w:r>
          <w:r>
            <w:rPr>
              <w:rFonts w:ascii="Arial Narrow" w:hAnsi="Arial Narrow" w:cs="Arial"/>
              <w:sz w:val="12"/>
              <w:szCs w:val="12"/>
            </w:rPr>
            <w:instrText>NUMPAGES</w:instrText>
          </w:r>
          <w:r w:rsidRPr="00F22BD9">
            <w:rPr>
              <w:rFonts w:ascii="Arial Narrow" w:hAnsi="Arial Narrow" w:cs="Arial"/>
              <w:sz w:val="12"/>
              <w:szCs w:val="12"/>
            </w:rPr>
            <w:instrText xml:space="preserve"> </w:instrText>
          </w:r>
          <w:r w:rsidRPr="00F22BD9">
            <w:rPr>
              <w:rFonts w:ascii="Arial Narrow" w:hAnsi="Arial Narrow" w:cs="Arial"/>
              <w:sz w:val="12"/>
              <w:szCs w:val="12"/>
            </w:rPr>
            <w:fldChar w:fldCharType="separate"/>
          </w:r>
          <w:r w:rsidR="00273204">
            <w:rPr>
              <w:rFonts w:ascii="Arial Narrow" w:hAnsi="Arial Narrow" w:cs="Arial"/>
              <w:noProof/>
              <w:sz w:val="12"/>
              <w:szCs w:val="12"/>
            </w:rPr>
            <w:t>7</w:t>
          </w:r>
          <w:r w:rsidRPr="00F22BD9">
            <w:rPr>
              <w:rFonts w:ascii="Arial Narrow" w:hAnsi="Arial Narrow" w:cs="Arial"/>
              <w:sz w:val="12"/>
              <w:szCs w:val="12"/>
            </w:rPr>
            <w:fldChar w:fldCharType="end"/>
          </w:r>
        </w:p>
      </w:tc>
    </w:tr>
  </w:tbl>
  <w:p w14:paraId="303BABC8" w14:textId="77777777" w:rsidR="000560CB" w:rsidRDefault="00056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FF90" w14:textId="77777777" w:rsidR="007C36F8" w:rsidRDefault="007C36F8" w:rsidP="000560CB">
      <w:r>
        <w:separator/>
      </w:r>
    </w:p>
  </w:footnote>
  <w:footnote w:type="continuationSeparator" w:id="0">
    <w:p w14:paraId="2708776F" w14:textId="77777777" w:rsidR="007C36F8" w:rsidRDefault="007C36F8" w:rsidP="0005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2"/>
      <w:gridCol w:w="5255"/>
      <w:gridCol w:w="2314"/>
      <w:gridCol w:w="1755"/>
    </w:tblGrid>
    <w:tr w:rsidR="00457016" w14:paraId="44069A5A" w14:textId="77777777" w:rsidTr="00457016">
      <w:trPr>
        <w:trHeight w:val="353"/>
      </w:trPr>
      <w:tc>
        <w:tcPr>
          <w:tcW w:w="2112" w:type="dxa"/>
          <w:vMerge w:val="restart"/>
          <w:shd w:val="clear" w:color="auto" w:fill="auto"/>
          <w:noWrap/>
          <w:vAlign w:val="bottom"/>
          <w:hideMark/>
        </w:tcPr>
        <w:p w14:paraId="620D581A" w14:textId="77777777" w:rsidR="00457016" w:rsidRDefault="00457016" w:rsidP="00457016">
          <w:r>
            <w:rPr>
              <w:noProof/>
            </w:rPr>
            <w:drawing>
              <wp:anchor distT="0" distB="0" distL="114300" distR="114300" simplePos="0" relativeHeight="251659264" behindDoc="1" locked="0" layoutInCell="1" allowOverlap="1" wp14:anchorId="223DF0AD" wp14:editId="0130B5D5">
                <wp:simplePos x="0" y="0"/>
                <wp:positionH relativeFrom="column">
                  <wp:posOffset>89535</wp:posOffset>
                </wp:positionH>
                <wp:positionV relativeFrom="paragraph">
                  <wp:posOffset>-465455</wp:posOffset>
                </wp:positionV>
                <wp:extent cx="1209040" cy="727075"/>
                <wp:effectExtent l="0" t="0" r="0" b="0"/>
                <wp:wrapNone/>
                <wp:docPr id="2" name="Imagen 2"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G GRANDE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727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4F9C17A" w14:textId="77777777" w:rsidR="00457016" w:rsidRDefault="00457016" w:rsidP="00457016"/>
      </w:tc>
      <w:tc>
        <w:tcPr>
          <w:tcW w:w="5255" w:type="dxa"/>
          <w:vMerge w:val="restart"/>
          <w:shd w:val="clear" w:color="auto" w:fill="auto"/>
          <w:vAlign w:val="center"/>
          <w:hideMark/>
        </w:tcPr>
        <w:p w14:paraId="6C802B9A" w14:textId="77777777" w:rsidR="00457016" w:rsidRPr="00EF07C5" w:rsidRDefault="00457016" w:rsidP="00457016">
          <w:pPr>
            <w:jc w:val="center"/>
            <w:rPr>
              <w:b/>
              <w:bCs/>
              <w:sz w:val="28"/>
            </w:rPr>
          </w:pPr>
          <w:r>
            <w:rPr>
              <w:b/>
              <w:bCs/>
              <w:sz w:val="28"/>
            </w:rPr>
            <w:t>Nombre del D</w:t>
          </w:r>
          <w:r w:rsidRPr="00EF07C5">
            <w:rPr>
              <w:b/>
              <w:bCs/>
              <w:sz w:val="28"/>
            </w:rPr>
            <w:t>ocumento:</w:t>
          </w:r>
        </w:p>
        <w:p w14:paraId="0C159B53" w14:textId="4B809B60" w:rsidR="00457016" w:rsidRDefault="00457016" w:rsidP="00457016">
          <w:pPr>
            <w:jc w:val="center"/>
            <w:rPr>
              <w:b/>
              <w:bCs/>
            </w:rPr>
          </w:pPr>
          <w:r>
            <w:rPr>
              <w:b/>
              <w:bCs/>
              <w:sz w:val="28"/>
            </w:rPr>
            <w:t>Instructivo para la Identificación de Peligros y Evaluación de Riesgos</w:t>
          </w:r>
        </w:p>
      </w:tc>
      <w:tc>
        <w:tcPr>
          <w:tcW w:w="4069" w:type="dxa"/>
          <w:gridSpan w:val="2"/>
          <w:shd w:val="clear" w:color="auto" w:fill="auto"/>
          <w:vAlign w:val="center"/>
          <w:hideMark/>
        </w:tcPr>
        <w:p w14:paraId="33F473AE" w14:textId="0D941B40" w:rsidR="00457016" w:rsidRPr="00461701" w:rsidRDefault="00457016" w:rsidP="00457016">
          <w:pPr>
            <w:jc w:val="center"/>
            <w:rPr>
              <w:rFonts w:ascii="Arial Narrow" w:hAnsi="Arial Narrow"/>
              <w:b/>
              <w:bCs/>
              <w:sz w:val="20"/>
            </w:rPr>
          </w:pPr>
          <w:r w:rsidRPr="00461701">
            <w:rPr>
              <w:rFonts w:ascii="Arial Narrow" w:hAnsi="Arial Narrow"/>
              <w:b/>
              <w:bCs/>
              <w:sz w:val="20"/>
            </w:rPr>
            <w:t xml:space="preserve">Responsable: </w:t>
          </w:r>
          <w:r w:rsidR="00273204" w:rsidRPr="00273204">
            <w:rPr>
              <w:rFonts w:ascii="Arial Narrow" w:hAnsi="Arial Narrow"/>
              <w:b/>
              <w:bCs/>
              <w:sz w:val="20"/>
            </w:rPr>
            <w:t>Coordinador/a de SST, SGA,SGC y RD</w:t>
          </w:r>
        </w:p>
      </w:tc>
    </w:tr>
    <w:tr w:rsidR="00457016" w14:paraId="709C8C21" w14:textId="77777777" w:rsidTr="00457016">
      <w:trPr>
        <w:trHeight w:val="354"/>
      </w:trPr>
      <w:tc>
        <w:tcPr>
          <w:tcW w:w="2112" w:type="dxa"/>
          <w:vMerge/>
          <w:vAlign w:val="center"/>
          <w:hideMark/>
        </w:tcPr>
        <w:p w14:paraId="4C5C34C1" w14:textId="77777777" w:rsidR="00457016" w:rsidRDefault="00457016" w:rsidP="00457016"/>
      </w:tc>
      <w:tc>
        <w:tcPr>
          <w:tcW w:w="5255" w:type="dxa"/>
          <w:vMerge/>
          <w:vAlign w:val="center"/>
          <w:hideMark/>
        </w:tcPr>
        <w:p w14:paraId="0860A396" w14:textId="77777777" w:rsidR="00457016" w:rsidRDefault="00457016" w:rsidP="00457016">
          <w:pPr>
            <w:rPr>
              <w:b/>
              <w:bCs/>
            </w:rPr>
          </w:pPr>
        </w:p>
      </w:tc>
      <w:tc>
        <w:tcPr>
          <w:tcW w:w="2314" w:type="dxa"/>
          <w:shd w:val="clear" w:color="auto" w:fill="auto"/>
          <w:vAlign w:val="center"/>
          <w:hideMark/>
        </w:tcPr>
        <w:p w14:paraId="7E70724D" w14:textId="7D01C66D" w:rsidR="00457016" w:rsidRPr="00461701" w:rsidRDefault="00457016" w:rsidP="00457016">
          <w:pPr>
            <w:rPr>
              <w:rFonts w:ascii="Arial Narrow" w:hAnsi="Arial Narrow"/>
              <w:b/>
              <w:bCs/>
              <w:sz w:val="20"/>
            </w:rPr>
          </w:pPr>
          <w:r>
            <w:rPr>
              <w:rFonts w:ascii="Arial Narrow" w:hAnsi="Arial Narrow"/>
              <w:b/>
              <w:bCs/>
              <w:sz w:val="20"/>
            </w:rPr>
            <w:t>Código: SIG-IN-IT-35-06</w:t>
          </w:r>
        </w:p>
      </w:tc>
      <w:tc>
        <w:tcPr>
          <w:tcW w:w="1755" w:type="dxa"/>
          <w:shd w:val="clear" w:color="auto" w:fill="auto"/>
          <w:vAlign w:val="center"/>
        </w:tcPr>
        <w:p w14:paraId="3ADDF8BF" w14:textId="22934ED0" w:rsidR="00457016" w:rsidRPr="00461701" w:rsidRDefault="00457016" w:rsidP="00457016">
          <w:pPr>
            <w:jc w:val="center"/>
            <w:rPr>
              <w:rFonts w:ascii="Arial Narrow" w:hAnsi="Arial Narrow"/>
              <w:b/>
              <w:bCs/>
              <w:sz w:val="20"/>
            </w:rPr>
          </w:pPr>
          <w:r w:rsidRPr="00461701">
            <w:rPr>
              <w:rFonts w:ascii="Arial Narrow" w:hAnsi="Arial Narrow"/>
              <w:b/>
              <w:bCs/>
              <w:sz w:val="20"/>
            </w:rPr>
            <w:t xml:space="preserve">Página: </w:t>
          </w:r>
          <w:r w:rsidRPr="00461701">
            <w:rPr>
              <w:sz w:val="20"/>
              <w:szCs w:val="16"/>
            </w:rPr>
            <w:fldChar w:fldCharType="begin"/>
          </w:r>
          <w:r w:rsidRPr="00461701">
            <w:rPr>
              <w:sz w:val="20"/>
              <w:szCs w:val="16"/>
            </w:rPr>
            <w:instrText xml:space="preserve"> PAGE </w:instrText>
          </w:r>
          <w:r w:rsidRPr="00461701">
            <w:rPr>
              <w:sz w:val="20"/>
              <w:szCs w:val="16"/>
            </w:rPr>
            <w:fldChar w:fldCharType="separate"/>
          </w:r>
          <w:r w:rsidR="00273204">
            <w:rPr>
              <w:noProof/>
              <w:sz w:val="20"/>
              <w:szCs w:val="16"/>
            </w:rPr>
            <w:t>4</w:t>
          </w:r>
          <w:r w:rsidRPr="00461701">
            <w:rPr>
              <w:sz w:val="20"/>
              <w:szCs w:val="16"/>
            </w:rPr>
            <w:fldChar w:fldCharType="end"/>
          </w:r>
          <w:r w:rsidRPr="00461701">
            <w:rPr>
              <w:sz w:val="20"/>
              <w:szCs w:val="16"/>
            </w:rPr>
            <w:t xml:space="preserve"> de </w:t>
          </w:r>
          <w:r w:rsidRPr="00461701">
            <w:rPr>
              <w:rStyle w:val="Nmerodepgina"/>
              <w:sz w:val="20"/>
              <w:szCs w:val="16"/>
            </w:rPr>
            <w:fldChar w:fldCharType="begin"/>
          </w:r>
          <w:r w:rsidRPr="00461701">
            <w:rPr>
              <w:rStyle w:val="Nmerodepgina"/>
              <w:sz w:val="20"/>
              <w:szCs w:val="16"/>
            </w:rPr>
            <w:instrText xml:space="preserve"> NUMPAGES </w:instrText>
          </w:r>
          <w:r w:rsidRPr="00461701">
            <w:rPr>
              <w:rStyle w:val="Nmerodepgina"/>
              <w:sz w:val="20"/>
              <w:szCs w:val="16"/>
            </w:rPr>
            <w:fldChar w:fldCharType="separate"/>
          </w:r>
          <w:r w:rsidR="00273204">
            <w:rPr>
              <w:rStyle w:val="Nmerodepgina"/>
              <w:noProof/>
              <w:sz w:val="20"/>
              <w:szCs w:val="16"/>
            </w:rPr>
            <w:t>7</w:t>
          </w:r>
          <w:r w:rsidRPr="00461701">
            <w:rPr>
              <w:rStyle w:val="Nmerodepgina"/>
              <w:sz w:val="20"/>
              <w:szCs w:val="16"/>
            </w:rPr>
            <w:fldChar w:fldCharType="end"/>
          </w:r>
        </w:p>
      </w:tc>
    </w:tr>
    <w:tr w:rsidR="00457016" w14:paraId="5CA8D3BD" w14:textId="77777777" w:rsidTr="00457016">
      <w:trPr>
        <w:trHeight w:val="271"/>
      </w:trPr>
      <w:tc>
        <w:tcPr>
          <w:tcW w:w="2112" w:type="dxa"/>
          <w:vMerge/>
          <w:vAlign w:val="center"/>
          <w:hideMark/>
        </w:tcPr>
        <w:p w14:paraId="40B8B889" w14:textId="77777777" w:rsidR="00457016" w:rsidRDefault="00457016" w:rsidP="00457016"/>
      </w:tc>
      <w:tc>
        <w:tcPr>
          <w:tcW w:w="5255" w:type="dxa"/>
          <w:vMerge/>
          <w:shd w:val="clear" w:color="auto" w:fill="auto"/>
          <w:vAlign w:val="center"/>
          <w:hideMark/>
        </w:tcPr>
        <w:p w14:paraId="098C4500" w14:textId="77777777" w:rsidR="00457016" w:rsidRDefault="00457016" w:rsidP="00457016">
          <w:pPr>
            <w:rPr>
              <w:b/>
              <w:bCs/>
            </w:rPr>
          </w:pPr>
        </w:p>
      </w:tc>
      <w:tc>
        <w:tcPr>
          <w:tcW w:w="4069" w:type="dxa"/>
          <w:gridSpan w:val="2"/>
          <w:shd w:val="clear" w:color="auto" w:fill="auto"/>
          <w:vAlign w:val="center"/>
          <w:hideMark/>
        </w:tcPr>
        <w:p w14:paraId="653FD3AF" w14:textId="77777777" w:rsidR="00457016" w:rsidRPr="00461701" w:rsidRDefault="00457016" w:rsidP="00457016">
          <w:pPr>
            <w:jc w:val="center"/>
            <w:rPr>
              <w:rFonts w:ascii="Arial Narrow" w:hAnsi="Arial Narrow"/>
              <w:b/>
              <w:bCs/>
              <w:sz w:val="20"/>
            </w:rPr>
          </w:pPr>
          <w:r w:rsidRPr="00461701">
            <w:rPr>
              <w:rFonts w:ascii="Arial Narrow" w:hAnsi="Arial Narrow"/>
              <w:b/>
              <w:bCs/>
              <w:sz w:val="20"/>
            </w:rPr>
            <w:t>Revisión: 1</w:t>
          </w:r>
        </w:p>
      </w:tc>
    </w:tr>
    <w:tr w:rsidR="00457016" w14:paraId="4386B797" w14:textId="77777777" w:rsidTr="00457016">
      <w:trPr>
        <w:trHeight w:val="352"/>
      </w:trPr>
      <w:tc>
        <w:tcPr>
          <w:tcW w:w="2112" w:type="dxa"/>
          <w:vMerge/>
          <w:vAlign w:val="center"/>
        </w:tcPr>
        <w:p w14:paraId="53CFDA77" w14:textId="77777777" w:rsidR="00457016" w:rsidRDefault="00457016" w:rsidP="00457016"/>
      </w:tc>
      <w:tc>
        <w:tcPr>
          <w:tcW w:w="5255" w:type="dxa"/>
          <w:vMerge/>
          <w:shd w:val="clear" w:color="auto" w:fill="auto"/>
          <w:vAlign w:val="center"/>
        </w:tcPr>
        <w:p w14:paraId="67FCFB24" w14:textId="77777777" w:rsidR="00457016" w:rsidRDefault="00457016" w:rsidP="00457016">
          <w:pPr>
            <w:rPr>
              <w:b/>
              <w:bCs/>
            </w:rPr>
          </w:pPr>
        </w:p>
      </w:tc>
      <w:tc>
        <w:tcPr>
          <w:tcW w:w="2314" w:type="dxa"/>
          <w:shd w:val="clear" w:color="auto" w:fill="auto"/>
          <w:vAlign w:val="center"/>
        </w:tcPr>
        <w:p w14:paraId="6F3B9434" w14:textId="77777777" w:rsidR="00457016" w:rsidRPr="00C74C3F" w:rsidRDefault="00457016" w:rsidP="00457016">
          <w:pPr>
            <w:rPr>
              <w:rFonts w:ascii="Arial Narrow" w:hAnsi="Arial Narrow"/>
              <w:b/>
              <w:bCs/>
              <w:sz w:val="22"/>
            </w:rPr>
          </w:pPr>
        </w:p>
      </w:tc>
      <w:tc>
        <w:tcPr>
          <w:tcW w:w="1755" w:type="dxa"/>
          <w:shd w:val="clear" w:color="auto" w:fill="auto"/>
          <w:vAlign w:val="center"/>
        </w:tcPr>
        <w:p w14:paraId="5BB17FF5" w14:textId="77777777" w:rsidR="00457016" w:rsidRPr="00C74C3F" w:rsidRDefault="00457016" w:rsidP="00457016">
          <w:pPr>
            <w:rPr>
              <w:rFonts w:ascii="Arial Narrow" w:hAnsi="Arial Narrow"/>
              <w:b/>
              <w:bCs/>
              <w:sz w:val="22"/>
            </w:rPr>
          </w:pPr>
          <w:r w:rsidRPr="00461701">
            <w:rPr>
              <w:rFonts w:ascii="Arial Narrow" w:hAnsi="Arial Narrow"/>
              <w:b/>
              <w:bCs/>
              <w:sz w:val="20"/>
            </w:rPr>
            <w:t>Emisión: Diciembre de 2016</w:t>
          </w:r>
        </w:p>
      </w:tc>
    </w:tr>
  </w:tbl>
  <w:p w14:paraId="6C314C1A" w14:textId="37F47092" w:rsidR="000560CB" w:rsidRPr="000560CB" w:rsidRDefault="000560CB">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E15"/>
    <w:multiLevelType w:val="hybridMultilevel"/>
    <w:tmpl w:val="812ABB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1336B1"/>
    <w:multiLevelType w:val="hybridMultilevel"/>
    <w:tmpl w:val="AFE8E9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C01C75"/>
    <w:multiLevelType w:val="hybridMultilevel"/>
    <w:tmpl w:val="BF7A1E9A"/>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3" w15:restartNumberingAfterBreak="0">
    <w:nsid w:val="0AFB783B"/>
    <w:multiLevelType w:val="hybridMultilevel"/>
    <w:tmpl w:val="663A247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C875379"/>
    <w:multiLevelType w:val="hybridMultilevel"/>
    <w:tmpl w:val="0728CE0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705556D"/>
    <w:multiLevelType w:val="hybridMultilevel"/>
    <w:tmpl w:val="175C8F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7B53A1B"/>
    <w:multiLevelType w:val="hybridMultilevel"/>
    <w:tmpl w:val="9B349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AF4430F"/>
    <w:multiLevelType w:val="hybridMultilevel"/>
    <w:tmpl w:val="D578FF5C"/>
    <w:lvl w:ilvl="0" w:tplc="040A0001">
      <w:start w:val="1"/>
      <w:numFmt w:val="bullet"/>
      <w:lvlText w:val=""/>
      <w:lvlJc w:val="left"/>
      <w:pPr>
        <w:ind w:left="1362" w:hanging="360"/>
      </w:pPr>
      <w:rPr>
        <w:rFonts w:ascii="Symbol" w:hAnsi="Symbol" w:hint="default"/>
      </w:rPr>
    </w:lvl>
    <w:lvl w:ilvl="1" w:tplc="040A0003" w:tentative="1">
      <w:start w:val="1"/>
      <w:numFmt w:val="bullet"/>
      <w:lvlText w:val="o"/>
      <w:lvlJc w:val="left"/>
      <w:pPr>
        <w:ind w:left="2082" w:hanging="360"/>
      </w:pPr>
      <w:rPr>
        <w:rFonts w:ascii="Courier New" w:hAnsi="Courier New" w:cs="Courier New" w:hint="default"/>
      </w:rPr>
    </w:lvl>
    <w:lvl w:ilvl="2" w:tplc="040A0005" w:tentative="1">
      <w:start w:val="1"/>
      <w:numFmt w:val="bullet"/>
      <w:lvlText w:val=""/>
      <w:lvlJc w:val="left"/>
      <w:pPr>
        <w:ind w:left="2802" w:hanging="360"/>
      </w:pPr>
      <w:rPr>
        <w:rFonts w:ascii="Wingdings" w:hAnsi="Wingdings" w:hint="default"/>
      </w:rPr>
    </w:lvl>
    <w:lvl w:ilvl="3" w:tplc="040A0001" w:tentative="1">
      <w:start w:val="1"/>
      <w:numFmt w:val="bullet"/>
      <w:lvlText w:val=""/>
      <w:lvlJc w:val="left"/>
      <w:pPr>
        <w:ind w:left="3522" w:hanging="360"/>
      </w:pPr>
      <w:rPr>
        <w:rFonts w:ascii="Symbol" w:hAnsi="Symbol" w:hint="default"/>
      </w:rPr>
    </w:lvl>
    <w:lvl w:ilvl="4" w:tplc="040A0003" w:tentative="1">
      <w:start w:val="1"/>
      <w:numFmt w:val="bullet"/>
      <w:lvlText w:val="o"/>
      <w:lvlJc w:val="left"/>
      <w:pPr>
        <w:ind w:left="4242" w:hanging="360"/>
      </w:pPr>
      <w:rPr>
        <w:rFonts w:ascii="Courier New" w:hAnsi="Courier New" w:cs="Courier New" w:hint="default"/>
      </w:rPr>
    </w:lvl>
    <w:lvl w:ilvl="5" w:tplc="040A0005" w:tentative="1">
      <w:start w:val="1"/>
      <w:numFmt w:val="bullet"/>
      <w:lvlText w:val=""/>
      <w:lvlJc w:val="left"/>
      <w:pPr>
        <w:ind w:left="4962" w:hanging="360"/>
      </w:pPr>
      <w:rPr>
        <w:rFonts w:ascii="Wingdings" w:hAnsi="Wingdings" w:hint="default"/>
      </w:rPr>
    </w:lvl>
    <w:lvl w:ilvl="6" w:tplc="040A0001" w:tentative="1">
      <w:start w:val="1"/>
      <w:numFmt w:val="bullet"/>
      <w:lvlText w:val=""/>
      <w:lvlJc w:val="left"/>
      <w:pPr>
        <w:ind w:left="5682" w:hanging="360"/>
      </w:pPr>
      <w:rPr>
        <w:rFonts w:ascii="Symbol" w:hAnsi="Symbol" w:hint="default"/>
      </w:rPr>
    </w:lvl>
    <w:lvl w:ilvl="7" w:tplc="040A0003" w:tentative="1">
      <w:start w:val="1"/>
      <w:numFmt w:val="bullet"/>
      <w:lvlText w:val="o"/>
      <w:lvlJc w:val="left"/>
      <w:pPr>
        <w:ind w:left="6402" w:hanging="360"/>
      </w:pPr>
      <w:rPr>
        <w:rFonts w:ascii="Courier New" w:hAnsi="Courier New" w:cs="Courier New" w:hint="default"/>
      </w:rPr>
    </w:lvl>
    <w:lvl w:ilvl="8" w:tplc="040A0005" w:tentative="1">
      <w:start w:val="1"/>
      <w:numFmt w:val="bullet"/>
      <w:lvlText w:val=""/>
      <w:lvlJc w:val="left"/>
      <w:pPr>
        <w:ind w:left="7122" w:hanging="360"/>
      </w:pPr>
      <w:rPr>
        <w:rFonts w:ascii="Wingdings" w:hAnsi="Wingdings" w:hint="default"/>
      </w:rPr>
    </w:lvl>
  </w:abstractNum>
  <w:abstractNum w:abstractNumId="8" w15:restartNumberingAfterBreak="0">
    <w:nsid w:val="1FCF7CB7"/>
    <w:multiLevelType w:val="hybridMultilevel"/>
    <w:tmpl w:val="843A3B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6A5495E"/>
    <w:multiLevelType w:val="hybridMultilevel"/>
    <w:tmpl w:val="D980BE5A"/>
    <w:lvl w:ilvl="0" w:tplc="080A0001">
      <w:start w:val="1"/>
      <w:numFmt w:val="bullet"/>
      <w:lvlText w:val=""/>
      <w:lvlJc w:val="left"/>
      <w:pPr>
        <w:ind w:left="700" w:hanging="360"/>
      </w:pPr>
      <w:rPr>
        <w:rFonts w:ascii="Symbol" w:hAnsi="Symbol" w:hint="default"/>
      </w:rPr>
    </w:lvl>
    <w:lvl w:ilvl="1" w:tplc="080A0003" w:tentative="1">
      <w:start w:val="1"/>
      <w:numFmt w:val="bullet"/>
      <w:lvlText w:val="o"/>
      <w:lvlJc w:val="left"/>
      <w:pPr>
        <w:ind w:left="1420" w:hanging="360"/>
      </w:pPr>
      <w:rPr>
        <w:rFonts w:ascii="Courier New" w:hAnsi="Courier New" w:cs="Courier New" w:hint="default"/>
      </w:rPr>
    </w:lvl>
    <w:lvl w:ilvl="2" w:tplc="080A0005" w:tentative="1">
      <w:start w:val="1"/>
      <w:numFmt w:val="bullet"/>
      <w:lvlText w:val=""/>
      <w:lvlJc w:val="left"/>
      <w:pPr>
        <w:ind w:left="2140" w:hanging="360"/>
      </w:pPr>
      <w:rPr>
        <w:rFonts w:ascii="Wingdings" w:hAnsi="Wingdings" w:hint="default"/>
      </w:rPr>
    </w:lvl>
    <w:lvl w:ilvl="3" w:tplc="080A0001" w:tentative="1">
      <w:start w:val="1"/>
      <w:numFmt w:val="bullet"/>
      <w:lvlText w:val=""/>
      <w:lvlJc w:val="left"/>
      <w:pPr>
        <w:ind w:left="2860" w:hanging="360"/>
      </w:pPr>
      <w:rPr>
        <w:rFonts w:ascii="Symbol" w:hAnsi="Symbol" w:hint="default"/>
      </w:rPr>
    </w:lvl>
    <w:lvl w:ilvl="4" w:tplc="080A0003" w:tentative="1">
      <w:start w:val="1"/>
      <w:numFmt w:val="bullet"/>
      <w:lvlText w:val="o"/>
      <w:lvlJc w:val="left"/>
      <w:pPr>
        <w:ind w:left="3580" w:hanging="360"/>
      </w:pPr>
      <w:rPr>
        <w:rFonts w:ascii="Courier New" w:hAnsi="Courier New" w:cs="Courier New" w:hint="default"/>
      </w:rPr>
    </w:lvl>
    <w:lvl w:ilvl="5" w:tplc="080A0005" w:tentative="1">
      <w:start w:val="1"/>
      <w:numFmt w:val="bullet"/>
      <w:lvlText w:val=""/>
      <w:lvlJc w:val="left"/>
      <w:pPr>
        <w:ind w:left="4300" w:hanging="360"/>
      </w:pPr>
      <w:rPr>
        <w:rFonts w:ascii="Wingdings" w:hAnsi="Wingdings" w:hint="default"/>
      </w:rPr>
    </w:lvl>
    <w:lvl w:ilvl="6" w:tplc="080A0001" w:tentative="1">
      <w:start w:val="1"/>
      <w:numFmt w:val="bullet"/>
      <w:lvlText w:val=""/>
      <w:lvlJc w:val="left"/>
      <w:pPr>
        <w:ind w:left="5020" w:hanging="360"/>
      </w:pPr>
      <w:rPr>
        <w:rFonts w:ascii="Symbol" w:hAnsi="Symbol" w:hint="default"/>
      </w:rPr>
    </w:lvl>
    <w:lvl w:ilvl="7" w:tplc="080A0003" w:tentative="1">
      <w:start w:val="1"/>
      <w:numFmt w:val="bullet"/>
      <w:lvlText w:val="o"/>
      <w:lvlJc w:val="left"/>
      <w:pPr>
        <w:ind w:left="5740" w:hanging="360"/>
      </w:pPr>
      <w:rPr>
        <w:rFonts w:ascii="Courier New" w:hAnsi="Courier New" w:cs="Courier New" w:hint="default"/>
      </w:rPr>
    </w:lvl>
    <w:lvl w:ilvl="8" w:tplc="080A0005" w:tentative="1">
      <w:start w:val="1"/>
      <w:numFmt w:val="bullet"/>
      <w:lvlText w:val=""/>
      <w:lvlJc w:val="left"/>
      <w:pPr>
        <w:ind w:left="6460" w:hanging="360"/>
      </w:pPr>
      <w:rPr>
        <w:rFonts w:ascii="Wingdings" w:hAnsi="Wingdings" w:hint="default"/>
      </w:rPr>
    </w:lvl>
  </w:abstractNum>
  <w:abstractNum w:abstractNumId="10" w15:restartNumberingAfterBreak="0">
    <w:nsid w:val="27FD3F21"/>
    <w:multiLevelType w:val="hybridMultilevel"/>
    <w:tmpl w:val="3DB0D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C395029"/>
    <w:multiLevelType w:val="hybridMultilevel"/>
    <w:tmpl w:val="EA7084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5751875"/>
    <w:multiLevelType w:val="hybridMultilevel"/>
    <w:tmpl w:val="C6D6AF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B625C83"/>
    <w:multiLevelType w:val="hybridMultilevel"/>
    <w:tmpl w:val="D10EA2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3874969"/>
    <w:multiLevelType w:val="hybridMultilevel"/>
    <w:tmpl w:val="2346AB3A"/>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450A4916"/>
    <w:multiLevelType w:val="hybridMultilevel"/>
    <w:tmpl w:val="1B68B07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5CB4E67"/>
    <w:multiLevelType w:val="hybridMultilevel"/>
    <w:tmpl w:val="06288AD2"/>
    <w:lvl w:ilvl="0" w:tplc="08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7" w15:restartNumberingAfterBreak="0">
    <w:nsid w:val="4A876A9D"/>
    <w:multiLevelType w:val="hybridMultilevel"/>
    <w:tmpl w:val="9C6EB7D0"/>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4C297967"/>
    <w:multiLevelType w:val="hybridMultilevel"/>
    <w:tmpl w:val="4D7E70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FDF677C"/>
    <w:multiLevelType w:val="hybridMultilevel"/>
    <w:tmpl w:val="84123388"/>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50964C09"/>
    <w:multiLevelType w:val="hybridMultilevel"/>
    <w:tmpl w:val="79506D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9083EAB"/>
    <w:multiLevelType w:val="hybridMultilevel"/>
    <w:tmpl w:val="24E25D2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6333794D"/>
    <w:multiLevelType w:val="hybridMultilevel"/>
    <w:tmpl w:val="9D7402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57D33B2"/>
    <w:multiLevelType w:val="hybridMultilevel"/>
    <w:tmpl w:val="DA66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BA6786"/>
    <w:multiLevelType w:val="hybridMultilevel"/>
    <w:tmpl w:val="869ED92E"/>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25" w15:restartNumberingAfterBreak="0">
    <w:nsid w:val="6A0B0600"/>
    <w:multiLevelType w:val="hybridMultilevel"/>
    <w:tmpl w:val="B0C4BD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E267340"/>
    <w:multiLevelType w:val="hybridMultilevel"/>
    <w:tmpl w:val="53A8AC8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7" w15:restartNumberingAfterBreak="0">
    <w:nsid w:val="6F8171D4"/>
    <w:multiLevelType w:val="hybridMultilevel"/>
    <w:tmpl w:val="5FDE4C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15:restartNumberingAfterBreak="0">
    <w:nsid w:val="6FB71ED5"/>
    <w:multiLevelType w:val="hybridMultilevel"/>
    <w:tmpl w:val="21063C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DAC78C4"/>
    <w:multiLevelType w:val="hybridMultilevel"/>
    <w:tmpl w:val="AC9A14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2"/>
  </w:num>
  <w:num w:numId="3">
    <w:abstractNumId w:val="18"/>
  </w:num>
  <w:num w:numId="4">
    <w:abstractNumId w:val="8"/>
  </w:num>
  <w:num w:numId="5">
    <w:abstractNumId w:val="16"/>
  </w:num>
  <w:num w:numId="6">
    <w:abstractNumId w:val="3"/>
  </w:num>
  <w:num w:numId="7">
    <w:abstractNumId w:val="27"/>
  </w:num>
  <w:num w:numId="8">
    <w:abstractNumId w:val="11"/>
  </w:num>
  <w:num w:numId="9">
    <w:abstractNumId w:val="6"/>
  </w:num>
  <w:num w:numId="10">
    <w:abstractNumId w:val="5"/>
  </w:num>
  <w:num w:numId="11">
    <w:abstractNumId w:val="20"/>
  </w:num>
  <w:num w:numId="12">
    <w:abstractNumId w:val="10"/>
  </w:num>
  <w:num w:numId="13">
    <w:abstractNumId w:val="24"/>
  </w:num>
  <w:num w:numId="14">
    <w:abstractNumId w:val="1"/>
  </w:num>
  <w:num w:numId="15">
    <w:abstractNumId w:val="14"/>
  </w:num>
  <w:num w:numId="16">
    <w:abstractNumId w:val="17"/>
  </w:num>
  <w:num w:numId="17">
    <w:abstractNumId w:val="19"/>
  </w:num>
  <w:num w:numId="18">
    <w:abstractNumId w:val="4"/>
  </w:num>
  <w:num w:numId="19">
    <w:abstractNumId w:val="15"/>
  </w:num>
  <w:num w:numId="20">
    <w:abstractNumId w:val="7"/>
  </w:num>
  <w:num w:numId="21">
    <w:abstractNumId w:val="9"/>
  </w:num>
  <w:num w:numId="22">
    <w:abstractNumId w:val="28"/>
  </w:num>
  <w:num w:numId="23">
    <w:abstractNumId w:val="21"/>
  </w:num>
  <w:num w:numId="24">
    <w:abstractNumId w:val="23"/>
  </w:num>
  <w:num w:numId="25">
    <w:abstractNumId w:val="22"/>
  </w:num>
  <w:num w:numId="26">
    <w:abstractNumId w:val="0"/>
  </w:num>
  <w:num w:numId="27">
    <w:abstractNumId w:val="2"/>
  </w:num>
  <w:num w:numId="28">
    <w:abstractNumId w:val="29"/>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99"/>
    <w:rsid w:val="000560CB"/>
    <w:rsid w:val="00073B40"/>
    <w:rsid w:val="000E3DC2"/>
    <w:rsid w:val="000F45F0"/>
    <w:rsid w:val="001523E8"/>
    <w:rsid w:val="00195A38"/>
    <w:rsid w:val="001B3C1E"/>
    <w:rsid w:val="001C1289"/>
    <w:rsid w:val="00247F30"/>
    <w:rsid w:val="00273204"/>
    <w:rsid w:val="002E25C9"/>
    <w:rsid w:val="003962C7"/>
    <w:rsid w:val="003F41E8"/>
    <w:rsid w:val="00404457"/>
    <w:rsid w:val="00457016"/>
    <w:rsid w:val="004B7D25"/>
    <w:rsid w:val="004C1905"/>
    <w:rsid w:val="00505C09"/>
    <w:rsid w:val="0051099C"/>
    <w:rsid w:val="005110C5"/>
    <w:rsid w:val="00515148"/>
    <w:rsid w:val="005A17EF"/>
    <w:rsid w:val="005B2A5F"/>
    <w:rsid w:val="005F150E"/>
    <w:rsid w:val="005F4E23"/>
    <w:rsid w:val="00663181"/>
    <w:rsid w:val="00673733"/>
    <w:rsid w:val="006E330B"/>
    <w:rsid w:val="007007C8"/>
    <w:rsid w:val="00753578"/>
    <w:rsid w:val="007C36F8"/>
    <w:rsid w:val="00806219"/>
    <w:rsid w:val="008774DC"/>
    <w:rsid w:val="008E1F5C"/>
    <w:rsid w:val="009136E6"/>
    <w:rsid w:val="00916218"/>
    <w:rsid w:val="00927E6F"/>
    <w:rsid w:val="00983883"/>
    <w:rsid w:val="00997E87"/>
    <w:rsid w:val="009C0A61"/>
    <w:rsid w:val="009C4140"/>
    <w:rsid w:val="009E52B6"/>
    <w:rsid w:val="00A33A7E"/>
    <w:rsid w:val="00A340BC"/>
    <w:rsid w:val="00A7344B"/>
    <w:rsid w:val="00AF5A28"/>
    <w:rsid w:val="00B337CD"/>
    <w:rsid w:val="00B3622B"/>
    <w:rsid w:val="00B85746"/>
    <w:rsid w:val="00B91C55"/>
    <w:rsid w:val="00BD146F"/>
    <w:rsid w:val="00C813F7"/>
    <w:rsid w:val="00CD45F8"/>
    <w:rsid w:val="00CE6D44"/>
    <w:rsid w:val="00D20413"/>
    <w:rsid w:val="00D46695"/>
    <w:rsid w:val="00D56D38"/>
    <w:rsid w:val="00DA0CCD"/>
    <w:rsid w:val="00DA2547"/>
    <w:rsid w:val="00DB3EE5"/>
    <w:rsid w:val="00E3356D"/>
    <w:rsid w:val="00E3582A"/>
    <w:rsid w:val="00E93905"/>
    <w:rsid w:val="00EB5629"/>
    <w:rsid w:val="00EF1823"/>
    <w:rsid w:val="00F01999"/>
    <w:rsid w:val="00F25432"/>
    <w:rsid w:val="00F40144"/>
    <w:rsid w:val="00F43BB2"/>
    <w:rsid w:val="00F676EA"/>
    <w:rsid w:val="00F857E0"/>
    <w:rsid w:val="00F926BF"/>
    <w:rsid w:val="00FD3E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5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999"/>
    <w:pPr>
      <w:ind w:left="720"/>
      <w:contextualSpacing/>
    </w:pPr>
  </w:style>
  <w:style w:type="table" w:styleId="Tablaconcuadrcula">
    <w:name w:val="Table Grid"/>
    <w:basedOn w:val="Tablanormal"/>
    <w:uiPriority w:val="39"/>
    <w:rsid w:val="0019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560CB"/>
    <w:pPr>
      <w:tabs>
        <w:tab w:val="center" w:pos="4419"/>
        <w:tab w:val="right" w:pos="8838"/>
      </w:tabs>
    </w:pPr>
  </w:style>
  <w:style w:type="character" w:customStyle="1" w:styleId="EncabezadoCar">
    <w:name w:val="Encabezado Car"/>
    <w:basedOn w:val="Fuentedeprrafopredeter"/>
    <w:link w:val="Encabezado"/>
    <w:uiPriority w:val="99"/>
    <w:rsid w:val="000560CB"/>
  </w:style>
  <w:style w:type="paragraph" w:styleId="Piedepgina">
    <w:name w:val="footer"/>
    <w:basedOn w:val="Normal"/>
    <w:link w:val="PiedepginaCar"/>
    <w:uiPriority w:val="99"/>
    <w:unhideWhenUsed/>
    <w:rsid w:val="000560CB"/>
    <w:pPr>
      <w:tabs>
        <w:tab w:val="center" w:pos="4419"/>
        <w:tab w:val="right" w:pos="8838"/>
      </w:tabs>
    </w:pPr>
  </w:style>
  <w:style w:type="character" w:customStyle="1" w:styleId="PiedepginaCar">
    <w:name w:val="Pie de página Car"/>
    <w:basedOn w:val="Fuentedeprrafopredeter"/>
    <w:link w:val="Piedepgina"/>
    <w:uiPriority w:val="99"/>
    <w:rsid w:val="000560CB"/>
  </w:style>
  <w:style w:type="paragraph" w:customStyle="1" w:styleId="Escudo">
    <w:name w:val="Escudo"/>
    <w:basedOn w:val="Normal"/>
    <w:link w:val="EscudoCar"/>
    <w:qFormat/>
    <w:rsid w:val="000560CB"/>
    <w:pPr>
      <w:jc w:val="both"/>
    </w:pPr>
    <w:rPr>
      <w:rFonts w:ascii="Century Gothic" w:eastAsia="Times New Roman" w:hAnsi="Century Gothic" w:cs="Times New Roman"/>
      <w:noProof/>
      <w:sz w:val="12"/>
      <w:szCs w:val="12"/>
      <w:lang w:val="es-ES" w:eastAsia="es-ES"/>
    </w:rPr>
  </w:style>
  <w:style w:type="character" w:customStyle="1" w:styleId="EscudoCar">
    <w:name w:val="Escudo Car"/>
    <w:link w:val="Escudo"/>
    <w:rsid w:val="000560CB"/>
    <w:rPr>
      <w:rFonts w:ascii="Century Gothic" w:eastAsia="Times New Roman" w:hAnsi="Century Gothic" w:cs="Times New Roman"/>
      <w:noProof/>
      <w:sz w:val="12"/>
      <w:szCs w:val="12"/>
      <w:lang w:val="es-ES" w:eastAsia="es-ES"/>
    </w:rPr>
  </w:style>
  <w:style w:type="character" w:styleId="Nmerodepgina">
    <w:name w:val="page number"/>
    <w:basedOn w:val="Fuentedeprrafopredeter"/>
    <w:rsid w:val="0045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4453">
      <w:bodyDiv w:val="1"/>
      <w:marLeft w:val="0"/>
      <w:marRight w:val="0"/>
      <w:marTop w:val="0"/>
      <w:marBottom w:val="0"/>
      <w:divBdr>
        <w:top w:val="none" w:sz="0" w:space="0" w:color="auto"/>
        <w:left w:val="none" w:sz="0" w:space="0" w:color="auto"/>
        <w:bottom w:val="none" w:sz="0" w:space="0" w:color="auto"/>
        <w:right w:val="none" w:sz="0" w:space="0" w:color="auto"/>
      </w:divBdr>
    </w:div>
    <w:div w:id="484317945">
      <w:bodyDiv w:val="1"/>
      <w:marLeft w:val="0"/>
      <w:marRight w:val="0"/>
      <w:marTop w:val="0"/>
      <w:marBottom w:val="0"/>
      <w:divBdr>
        <w:top w:val="none" w:sz="0" w:space="0" w:color="auto"/>
        <w:left w:val="none" w:sz="0" w:space="0" w:color="auto"/>
        <w:bottom w:val="none" w:sz="0" w:space="0" w:color="auto"/>
        <w:right w:val="none" w:sz="0" w:space="0" w:color="auto"/>
      </w:divBdr>
    </w:div>
    <w:div w:id="1227717482">
      <w:bodyDiv w:val="1"/>
      <w:marLeft w:val="0"/>
      <w:marRight w:val="0"/>
      <w:marTop w:val="0"/>
      <w:marBottom w:val="0"/>
      <w:divBdr>
        <w:top w:val="none" w:sz="0" w:space="0" w:color="auto"/>
        <w:left w:val="none" w:sz="0" w:space="0" w:color="auto"/>
        <w:bottom w:val="none" w:sz="0" w:space="0" w:color="auto"/>
        <w:right w:val="none" w:sz="0" w:space="0" w:color="auto"/>
      </w:divBdr>
    </w:div>
    <w:div w:id="1971090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2102</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marco olivas</cp:lastModifiedBy>
  <cp:revision>15</cp:revision>
  <dcterms:created xsi:type="dcterms:W3CDTF">2016-12-02T03:04:00Z</dcterms:created>
  <dcterms:modified xsi:type="dcterms:W3CDTF">2017-03-01T18:44:00Z</dcterms:modified>
</cp:coreProperties>
</file>